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E8C" w:rsidRPr="0002174D" w:rsidRDefault="00FC1035" w:rsidP="0027208A">
      <w:pPr>
        <w:pStyle w:val="TITREDOC01"/>
      </w:pPr>
      <w:r>
        <w:t>Les apports techniques</w:t>
      </w:r>
    </w:p>
    <w:p w:rsidR="00FC1035" w:rsidRPr="001F7707" w:rsidRDefault="00FC1035" w:rsidP="00FC1035">
      <w:pPr>
        <w:pStyle w:val="TITRETexte01"/>
      </w:pPr>
      <w:proofErr w:type="spellStart"/>
      <w:r>
        <w:t>Késako</w:t>
      </w:r>
      <w:proofErr w:type="spellEnd"/>
      <w:r>
        <w:rPr>
          <w:rFonts w:ascii="Courier New" w:hAnsi="Courier New" w:cs="Courier New"/>
        </w:rPr>
        <w:t> </w:t>
      </w:r>
      <w:r>
        <w:t>?</w:t>
      </w:r>
    </w:p>
    <w:p w:rsidR="005F5E8C" w:rsidRPr="00AA2D7E" w:rsidRDefault="002E021B" w:rsidP="00B716DF">
      <w:pPr>
        <w:pStyle w:val="TITRETexte03"/>
      </w:pPr>
      <w:r>
        <w:t>Contexte/</w:t>
      </w:r>
      <w:r w:rsidR="005F5E8C" w:rsidRPr="00AA2D7E">
        <w:t xml:space="preserve">intention </w:t>
      </w:r>
      <w:r w:rsidR="00CB652E">
        <w:t>de création de</w:t>
      </w:r>
      <w:r w:rsidR="005F5E8C" w:rsidRPr="00AA2D7E">
        <w:t xml:space="preserve"> la démarche</w:t>
      </w:r>
    </w:p>
    <w:p w:rsidR="00FC1035" w:rsidRDefault="00FC1035" w:rsidP="00FC1035">
      <w:pPr>
        <w:pStyle w:val="PARA01"/>
      </w:pPr>
      <w:r w:rsidRPr="00FC1035">
        <w:t>BAFA 3</w:t>
      </w:r>
      <w:r w:rsidR="00222F8E"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079"/>
      </w:tblGrid>
      <w:tr w:rsidR="00222F8E" w:rsidRPr="0084780C" w:rsidTr="00F7440D">
        <w:tc>
          <w:tcPr>
            <w:tcW w:w="1668" w:type="dxa"/>
          </w:tcPr>
          <w:p w:rsidR="00222F8E" w:rsidRPr="00BA0C70" w:rsidRDefault="00222F8E" w:rsidP="00F7440D">
            <w:pPr>
              <w:pStyle w:val="PARA-tableau01"/>
              <w:rPr>
                <w:b/>
              </w:rPr>
            </w:pPr>
            <w:r w:rsidRPr="00BA0C70">
              <w:rPr>
                <w:b/>
              </w:rPr>
              <w:t>Objectif(s)</w:t>
            </w:r>
          </w:p>
        </w:tc>
        <w:tc>
          <w:tcPr>
            <w:tcW w:w="8079" w:type="dxa"/>
          </w:tcPr>
          <w:p w:rsidR="00222F8E" w:rsidRPr="00FC1035" w:rsidRDefault="00222F8E" w:rsidP="00222F8E">
            <w:pPr>
              <w:pStyle w:val="LISTE02"/>
            </w:pPr>
            <w:r w:rsidRPr="00FC1035">
              <w:t xml:space="preserve">Découverte et expérimentation de nouveaux </w:t>
            </w:r>
            <w:proofErr w:type="spellStart"/>
            <w:r w:rsidRPr="00FC1035">
              <w:t>savoirs-faires</w:t>
            </w:r>
            <w:proofErr w:type="spellEnd"/>
            <w:r>
              <w:t xml:space="preserve"> : </w:t>
            </w:r>
            <w:r w:rsidR="006017AF">
              <w:t xml:space="preserve">activités, </w:t>
            </w:r>
            <w:r>
              <w:t xml:space="preserve">techniques de base, </w:t>
            </w:r>
            <w:r w:rsidRPr="00222F8E">
              <w:t>matériaux</w:t>
            </w:r>
            <w:r>
              <w:t>, supports, outils…</w:t>
            </w:r>
          </w:p>
          <w:p w:rsidR="00222F8E" w:rsidRPr="00FC1035" w:rsidRDefault="00222F8E" w:rsidP="00222F8E">
            <w:pPr>
              <w:pStyle w:val="LISTE02"/>
            </w:pPr>
            <w:r>
              <w:t>Nourrir des idées pour leurs projets individuels ou collectifs</w:t>
            </w:r>
          </w:p>
          <w:p w:rsidR="00222F8E" w:rsidRPr="0084780C" w:rsidRDefault="00222F8E" w:rsidP="00D41564">
            <w:pPr>
              <w:pStyle w:val="LISTE02"/>
            </w:pPr>
            <w:r>
              <w:t>Combiner les compétences et envies de l’équipe, avec les envies des stagiaires</w:t>
            </w:r>
          </w:p>
        </w:tc>
      </w:tr>
      <w:tr w:rsidR="00222F8E" w:rsidRPr="0084780C" w:rsidTr="00F7440D">
        <w:tc>
          <w:tcPr>
            <w:tcW w:w="1668" w:type="dxa"/>
          </w:tcPr>
          <w:p w:rsidR="00222F8E" w:rsidRPr="00BA0C70" w:rsidRDefault="00222F8E" w:rsidP="00F7440D">
            <w:pPr>
              <w:pStyle w:val="PARA-tableau01"/>
              <w:rPr>
                <w:b/>
              </w:rPr>
            </w:pPr>
            <w:r w:rsidRPr="00BA0C70">
              <w:rPr>
                <w:b/>
              </w:rPr>
              <w:t>Type de groupe</w:t>
            </w:r>
          </w:p>
        </w:tc>
        <w:tc>
          <w:tcPr>
            <w:tcW w:w="8079" w:type="dxa"/>
          </w:tcPr>
          <w:p w:rsidR="00222F8E" w:rsidRPr="0084780C" w:rsidRDefault="00222F8E" w:rsidP="00F7440D">
            <w:pPr>
              <w:pStyle w:val="PARA-tableau01"/>
            </w:pPr>
            <w:r>
              <w:t xml:space="preserve">Ateliers de 5 à 10 personnes selon les apports. </w:t>
            </w:r>
          </w:p>
        </w:tc>
      </w:tr>
      <w:tr w:rsidR="00222F8E" w:rsidRPr="0084780C" w:rsidTr="00F7440D">
        <w:tc>
          <w:tcPr>
            <w:tcW w:w="1668" w:type="dxa"/>
          </w:tcPr>
          <w:p w:rsidR="00222F8E" w:rsidRPr="00BA0C70" w:rsidRDefault="00222F8E" w:rsidP="00F7440D">
            <w:pPr>
              <w:pStyle w:val="PARA-tableau01"/>
              <w:rPr>
                <w:b/>
              </w:rPr>
            </w:pPr>
            <w:r w:rsidRPr="00BA0C70">
              <w:rPr>
                <w:b/>
              </w:rPr>
              <w:t>Fréquence</w:t>
            </w:r>
          </w:p>
        </w:tc>
        <w:tc>
          <w:tcPr>
            <w:tcW w:w="8079" w:type="dxa"/>
          </w:tcPr>
          <w:p w:rsidR="00222F8E" w:rsidRPr="0084780C" w:rsidRDefault="00D41564" w:rsidP="00D41564">
            <w:pPr>
              <w:pStyle w:val="PARA-tableau01"/>
            </w:pPr>
            <w:r>
              <w:t>différentes formules possibles : plusieurs sur les 2-3 premiers jours ou bien 1h/jour pendant 4-5 jours.</w:t>
            </w:r>
          </w:p>
        </w:tc>
      </w:tr>
      <w:tr w:rsidR="00222F8E" w:rsidRPr="0084780C" w:rsidTr="00F7440D">
        <w:tc>
          <w:tcPr>
            <w:tcW w:w="1668" w:type="dxa"/>
          </w:tcPr>
          <w:p w:rsidR="00222F8E" w:rsidRPr="00BA0C70" w:rsidRDefault="00222F8E" w:rsidP="00F7440D">
            <w:pPr>
              <w:pStyle w:val="PARA-tableau01"/>
              <w:rPr>
                <w:b/>
              </w:rPr>
            </w:pPr>
            <w:r w:rsidRPr="00BA0C70">
              <w:rPr>
                <w:b/>
              </w:rPr>
              <w:t>Durée</w:t>
            </w:r>
          </w:p>
        </w:tc>
        <w:tc>
          <w:tcPr>
            <w:tcW w:w="8079" w:type="dxa"/>
          </w:tcPr>
          <w:p w:rsidR="00222F8E" w:rsidRPr="0084780C" w:rsidRDefault="00222F8E" w:rsidP="00F7440D">
            <w:pPr>
              <w:pStyle w:val="PARA-tableau01"/>
            </w:pPr>
            <w:r>
              <w:t>Différentes formules possibles : 2h par atelier / 1h tous les jours..</w:t>
            </w:r>
          </w:p>
        </w:tc>
      </w:tr>
      <w:tr w:rsidR="00222F8E" w:rsidRPr="0084780C" w:rsidTr="00F7440D">
        <w:tc>
          <w:tcPr>
            <w:tcW w:w="1668" w:type="dxa"/>
          </w:tcPr>
          <w:p w:rsidR="00222F8E" w:rsidRPr="00BA0C70" w:rsidRDefault="00222F8E" w:rsidP="00F7440D">
            <w:pPr>
              <w:pStyle w:val="PARA-tableau01"/>
              <w:rPr>
                <w:b/>
              </w:rPr>
            </w:pPr>
            <w:r w:rsidRPr="00BA0C70">
              <w:rPr>
                <w:b/>
              </w:rPr>
              <w:t>Moment</w:t>
            </w:r>
          </w:p>
        </w:tc>
        <w:tc>
          <w:tcPr>
            <w:tcW w:w="8079" w:type="dxa"/>
          </w:tcPr>
          <w:p w:rsidR="00222F8E" w:rsidRPr="0084780C" w:rsidRDefault="00222F8E" w:rsidP="00F7440D">
            <w:pPr>
              <w:pStyle w:val="PARA-tableau01"/>
            </w:pPr>
            <w:r>
              <w:t>Matinée, après-midi : c’est le cœur du début du stage !</w:t>
            </w:r>
          </w:p>
        </w:tc>
      </w:tr>
      <w:tr w:rsidR="00222F8E" w:rsidRPr="0084780C" w:rsidTr="00F7440D">
        <w:tc>
          <w:tcPr>
            <w:tcW w:w="1668" w:type="dxa"/>
          </w:tcPr>
          <w:p w:rsidR="00222F8E" w:rsidRPr="00BA0C70" w:rsidRDefault="00222F8E" w:rsidP="00F7440D">
            <w:pPr>
              <w:pStyle w:val="PARA-tableau01"/>
              <w:rPr>
                <w:b/>
              </w:rPr>
            </w:pPr>
            <w:r w:rsidRPr="00BA0C70">
              <w:rPr>
                <w:b/>
              </w:rPr>
              <w:t>Descriptif</w:t>
            </w:r>
          </w:p>
        </w:tc>
        <w:tc>
          <w:tcPr>
            <w:tcW w:w="8079" w:type="dxa"/>
          </w:tcPr>
          <w:p w:rsidR="00C44696" w:rsidRPr="00222F8E" w:rsidRDefault="00C44696" w:rsidP="00C44696">
            <w:pPr>
              <w:pStyle w:val="PARA01"/>
            </w:pPr>
            <w:r w:rsidRPr="00222F8E">
              <w:t>Les apports techniques sont des propositions faites par l’équipe de formation en lien avec le thème du BAFA 3 : différentes techniques et supports d’activités manuelles et artistiques, divers jeux et formes d’expression, faire vivre des jeux…</w:t>
            </w:r>
          </w:p>
          <w:p w:rsidR="00222F8E" w:rsidRPr="00C44696" w:rsidRDefault="00C44696" w:rsidP="00C44696">
            <w:pPr>
              <w:pStyle w:val="PARA01"/>
            </w:pPr>
            <w:r w:rsidRPr="00222F8E">
              <w:t>Les apports techniques sont habituellement plus longs et plus « approfondis » que des temps de sens</w:t>
            </w:r>
            <w:r>
              <w:t>ibilisation.</w:t>
            </w:r>
          </w:p>
        </w:tc>
      </w:tr>
      <w:tr w:rsidR="00222F8E" w:rsidRPr="0084780C" w:rsidTr="00F7440D">
        <w:tc>
          <w:tcPr>
            <w:tcW w:w="1668" w:type="dxa"/>
          </w:tcPr>
          <w:p w:rsidR="00222F8E" w:rsidRPr="00BA0C70" w:rsidRDefault="00222F8E" w:rsidP="00F7440D">
            <w:pPr>
              <w:pStyle w:val="PARA-tableau01"/>
              <w:rPr>
                <w:b/>
              </w:rPr>
            </w:pPr>
            <w:r w:rsidRPr="00BA0C70">
              <w:rPr>
                <w:b/>
              </w:rPr>
              <w:t>Variantes</w:t>
            </w:r>
          </w:p>
        </w:tc>
        <w:tc>
          <w:tcPr>
            <w:tcW w:w="8079" w:type="dxa"/>
          </w:tcPr>
          <w:p w:rsidR="00222F8E" w:rsidRPr="00222F8E" w:rsidRDefault="00222F8E" w:rsidP="00F7440D">
            <w:pPr>
              <w:pStyle w:val="PARA-tableau01"/>
              <w:rPr>
                <w:color w:val="FF0000"/>
              </w:rPr>
            </w:pPr>
          </w:p>
        </w:tc>
      </w:tr>
      <w:tr w:rsidR="00222F8E" w:rsidRPr="0084780C" w:rsidTr="00F7440D">
        <w:tc>
          <w:tcPr>
            <w:tcW w:w="1668" w:type="dxa"/>
          </w:tcPr>
          <w:p w:rsidR="00222F8E" w:rsidRPr="00BA0C70" w:rsidRDefault="00222F8E" w:rsidP="00F7440D">
            <w:pPr>
              <w:pStyle w:val="PARA-tableau01"/>
              <w:rPr>
                <w:b/>
              </w:rPr>
            </w:pPr>
            <w:r w:rsidRPr="00BA0C70">
              <w:rPr>
                <w:b/>
              </w:rPr>
              <w:t>Qui anime</w:t>
            </w:r>
          </w:p>
        </w:tc>
        <w:tc>
          <w:tcPr>
            <w:tcW w:w="8079" w:type="dxa"/>
          </w:tcPr>
          <w:p w:rsidR="00222F8E" w:rsidRPr="0084780C" w:rsidRDefault="00222F8E" w:rsidP="00222F8E">
            <w:pPr>
              <w:pStyle w:val="PARA-tableau01"/>
            </w:pPr>
            <w:r w:rsidRPr="0084780C">
              <w:t xml:space="preserve">Le ou les </w:t>
            </w:r>
            <w:proofErr w:type="spellStart"/>
            <w:r w:rsidRPr="0084780C">
              <w:t>formateurs</w:t>
            </w:r>
            <w:r>
              <w:t>.trices</w:t>
            </w:r>
            <w:proofErr w:type="spellEnd"/>
            <w:r>
              <w:t>.</w:t>
            </w:r>
          </w:p>
        </w:tc>
      </w:tr>
      <w:tr w:rsidR="00222F8E" w:rsidRPr="0084780C" w:rsidTr="00F7440D">
        <w:tc>
          <w:tcPr>
            <w:tcW w:w="1668" w:type="dxa"/>
          </w:tcPr>
          <w:p w:rsidR="00222F8E" w:rsidRPr="00BA0C70" w:rsidRDefault="00222F8E" w:rsidP="00F7440D">
            <w:pPr>
              <w:pStyle w:val="PARA-tableau01"/>
              <w:rPr>
                <w:b/>
              </w:rPr>
            </w:pPr>
            <w:r w:rsidRPr="00BA0C70">
              <w:rPr>
                <w:b/>
              </w:rPr>
              <w:t>Conseils pour animer ce moment</w:t>
            </w:r>
          </w:p>
        </w:tc>
        <w:tc>
          <w:tcPr>
            <w:tcW w:w="8079" w:type="dxa"/>
          </w:tcPr>
          <w:p w:rsidR="00222F8E" w:rsidRDefault="00222F8E" w:rsidP="00222F8E">
            <w:pPr>
              <w:pStyle w:val="LISTE02"/>
            </w:pPr>
            <w:r>
              <w:t xml:space="preserve"> « choisir c’est renoncer »… des apports techniques seront proposés en parallèle, les stagiaires ne peuvent pas participer à tout</w:t>
            </w:r>
          </w:p>
          <w:p w:rsidR="00222F8E" w:rsidRPr="0084780C" w:rsidRDefault="00222F8E" w:rsidP="00F7440D">
            <w:pPr>
              <w:pStyle w:val="LISTE02"/>
            </w:pPr>
            <w:r>
              <w:t>Ils n’est pas toujours possible de proposer des temps qui répondront à l’ensemble des envies des stag</w:t>
            </w:r>
            <w:r w:rsidR="00940AF5">
              <w:t>i</w:t>
            </w:r>
            <w:bookmarkStart w:id="0" w:name="_GoBack"/>
            <w:bookmarkEnd w:id="0"/>
            <w:r>
              <w:t>aires.. des choix seront à faire !</w:t>
            </w:r>
          </w:p>
        </w:tc>
      </w:tr>
    </w:tbl>
    <w:p w:rsidR="00B716DF" w:rsidRDefault="00B716DF">
      <w:pPr>
        <w:rPr>
          <w:rFonts w:ascii="Frente H1" w:hAnsi="Frente H1"/>
          <w:b/>
          <w:bCs/>
          <w:sz w:val="32"/>
        </w:rPr>
      </w:pPr>
    </w:p>
    <w:sectPr w:rsidR="00B716DF" w:rsidSect="00BE1B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0F6" w:rsidRDefault="003400F6" w:rsidP="000C0925">
      <w:pPr>
        <w:spacing w:after="0" w:line="240" w:lineRule="auto"/>
      </w:pPr>
      <w:r>
        <w:separator/>
      </w:r>
    </w:p>
  </w:endnote>
  <w:endnote w:type="continuationSeparator" w:id="0">
    <w:p w:rsidR="003400F6" w:rsidRDefault="003400F6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0F6" w:rsidRDefault="003400F6" w:rsidP="000C0925">
      <w:pPr>
        <w:spacing w:after="0" w:line="240" w:lineRule="auto"/>
      </w:pPr>
      <w:r>
        <w:separator/>
      </w:r>
    </w:p>
  </w:footnote>
  <w:footnote w:type="continuationSeparator" w:id="0">
    <w:p w:rsidR="003400F6" w:rsidRDefault="003400F6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5453F7">
      <w:fldChar w:fldCharType="begin"/>
    </w:r>
    <w:r w:rsidR="005453F7">
      <w:instrText xml:space="preserve"> TIME \@ "dd/MM/yyyy" </w:instrText>
    </w:r>
    <w:r w:rsidR="005453F7">
      <w:fldChar w:fldCharType="separate"/>
    </w:r>
    <w:r w:rsidR="006017AF">
      <w:rPr>
        <w:noProof/>
      </w:rPr>
      <w:t>29/01/2018</w:t>
    </w:r>
    <w:r w:rsidR="005453F7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661BA"/>
    <w:multiLevelType w:val="hybridMultilevel"/>
    <w:tmpl w:val="2410E296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11088"/>
    <w:multiLevelType w:val="multilevel"/>
    <w:tmpl w:val="2E189D48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2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D0872"/>
    <w:multiLevelType w:val="hybridMultilevel"/>
    <w:tmpl w:val="69D6D2F8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2F8E"/>
    <w:rsid w:val="000266F5"/>
    <w:rsid w:val="000335C9"/>
    <w:rsid w:val="00061C49"/>
    <w:rsid w:val="0009266E"/>
    <w:rsid w:val="000A4C6C"/>
    <w:rsid w:val="000C06F3"/>
    <w:rsid w:val="000C0925"/>
    <w:rsid w:val="000C0F82"/>
    <w:rsid w:val="00125BAA"/>
    <w:rsid w:val="00165330"/>
    <w:rsid w:val="00180CA0"/>
    <w:rsid w:val="00183055"/>
    <w:rsid w:val="001B5848"/>
    <w:rsid w:val="001B77DB"/>
    <w:rsid w:val="001E641F"/>
    <w:rsid w:val="001E7B9C"/>
    <w:rsid w:val="0020473E"/>
    <w:rsid w:val="00221616"/>
    <w:rsid w:val="00222F8E"/>
    <w:rsid w:val="002605B7"/>
    <w:rsid w:val="0027208A"/>
    <w:rsid w:val="002821DA"/>
    <w:rsid w:val="002850C4"/>
    <w:rsid w:val="002900B2"/>
    <w:rsid w:val="002A63EC"/>
    <w:rsid w:val="002B62E6"/>
    <w:rsid w:val="002B77E1"/>
    <w:rsid w:val="002E021B"/>
    <w:rsid w:val="002E5052"/>
    <w:rsid w:val="00320E78"/>
    <w:rsid w:val="003400F6"/>
    <w:rsid w:val="003759B8"/>
    <w:rsid w:val="003C1793"/>
    <w:rsid w:val="003D71BE"/>
    <w:rsid w:val="003E2EA3"/>
    <w:rsid w:val="003F1AAB"/>
    <w:rsid w:val="00415D6F"/>
    <w:rsid w:val="00415EF8"/>
    <w:rsid w:val="00432B95"/>
    <w:rsid w:val="00433149"/>
    <w:rsid w:val="004555A1"/>
    <w:rsid w:val="00482421"/>
    <w:rsid w:val="004827F4"/>
    <w:rsid w:val="005014CA"/>
    <w:rsid w:val="00512A1F"/>
    <w:rsid w:val="00516519"/>
    <w:rsid w:val="00541591"/>
    <w:rsid w:val="005453F7"/>
    <w:rsid w:val="0055257F"/>
    <w:rsid w:val="00556187"/>
    <w:rsid w:val="0056007A"/>
    <w:rsid w:val="00566BDD"/>
    <w:rsid w:val="005D1382"/>
    <w:rsid w:val="005D5CF4"/>
    <w:rsid w:val="005F5E8C"/>
    <w:rsid w:val="006017AF"/>
    <w:rsid w:val="006701A5"/>
    <w:rsid w:val="0067670B"/>
    <w:rsid w:val="0067761E"/>
    <w:rsid w:val="00696362"/>
    <w:rsid w:val="006B0123"/>
    <w:rsid w:val="006C61FE"/>
    <w:rsid w:val="006D1C3A"/>
    <w:rsid w:val="006D79B3"/>
    <w:rsid w:val="00731947"/>
    <w:rsid w:val="007337C7"/>
    <w:rsid w:val="00766B58"/>
    <w:rsid w:val="0077182C"/>
    <w:rsid w:val="00784D44"/>
    <w:rsid w:val="007A0DBD"/>
    <w:rsid w:val="007B1F24"/>
    <w:rsid w:val="007D0FF6"/>
    <w:rsid w:val="00803887"/>
    <w:rsid w:val="008170F4"/>
    <w:rsid w:val="008222DD"/>
    <w:rsid w:val="008442BB"/>
    <w:rsid w:val="00845C10"/>
    <w:rsid w:val="00852BCB"/>
    <w:rsid w:val="00854906"/>
    <w:rsid w:val="0088114F"/>
    <w:rsid w:val="008C4C8F"/>
    <w:rsid w:val="008E1161"/>
    <w:rsid w:val="008E38C1"/>
    <w:rsid w:val="0092384F"/>
    <w:rsid w:val="009312FD"/>
    <w:rsid w:val="00940AF5"/>
    <w:rsid w:val="00952F16"/>
    <w:rsid w:val="00966A9F"/>
    <w:rsid w:val="0099415E"/>
    <w:rsid w:val="00A22A48"/>
    <w:rsid w:val="00A271FE"/>
    <w:rsid w:val="00A613EC"/>
    <w:rsid w:val="00AA2D7E"/>
    <w:rsid w:val="00AD28DE"/>
    <w:rsid w:val="00AF2984"/>
    <w:rsid w:val="00B118F4"/>
    <w:rsid w:val="00B2654C"/>
    <w:rsid w:val="00B716DF"/>
    <w:rsid w:val="00BC5162"/>
    <w:rsid w:val="00BE1BF2"/>
    <w:rsid w:val="00BE627E"/>
    <w:rsid w:val="00BF512D"/>
    <w:rsid w:val="00C0432F"/>
    <w:rsid w:val="00C44696"/>
    <w:rsid w:val="00C5438F"/>
    <w:rsid w:val="00C61137"/>
    <w:rsid w:val="00C76C78"/>
    <w:rsid w:val="00C935A1"/>
    <w:rsid w:val="00C96E49"/>
    <w:rsid w:val="00CB652E"/>
    <w:rsid w:val="00CD0805"/>
    <w:rsid w:val="00CF3C44"/>
    <w:rsid w:val="00CF49D6"/>
    <w:rsid w:val="00D3709F"/>
    <w:rsid w:val="00D41564"/>
    <w:rsid w:val="00D4415D"/>
    <w:rsid w:val="00D703DC"/>
    <w:rsid w:val="00DC7485"/>
    <w:rsid w:val="00E330FF"/>
    <w:rsid w:val="00E51C64"/>
    <w:rsid w:val="00E71E16"/>
    <w:rsid w:val="00E727A6"/>
    <w:rsid w:val="00E92EB9"/>
    <w:rsid w:val="00EA2985"/>
    <w:rsid w:val="00EA58F2"/>
    <w:rsid w:val="00FB2695"/>
    <w:rsid w:val="00FC1035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019F55-3660-48D1-8778-50A5D739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27208A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27208A"/>
    <w:pPr>
      <w:numPr>
        <w:numId w:val="9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27208A"/>
    <w:pPr>
      <w:numPr>
        <w:numId w:val="10"/>
      </w:numPr>
    </w:pPr>
  </w:style>
  <w:style w:type="paragraph" w:customStyle="1" w:styleId="LISTE112">
    <w:name w:val="LISTE 1.1.2"/>
    <w:basedOn w:val="PARA01"/>
    <w:uiPriority w:val="4"/>
    <w:rsid w:val="0027208A"/>
    <w:pPr>
      <w:numPr>
        <w:numId w:val="11"/>
      </w:numPr>
    </w:pPr>
  </w:style>
  <w:style w:type="paragraph" w:customStyle="1" w:styleId="TITRE1">
    <w:name w:val="TITRE 1."/>
    <w:basedOn w:val="Paragraphedeliste"/>
    <w:uiPriority w:val="1"/>
    <w:qFormat/>
    <w:rsid w:val="0027208A"/>
    <w:pPr>
      <w:numPr>
        <w:numId w:val="13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27208A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27208A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semiHidden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semiHidden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C0925"/>
  </w:style>
  <w:style w:type="paragraph" w:customStyle="1" w:styleId="TITRETexte03">
    <w:name w:val="TITRE Texte 03"/>
    <w:basedOn w:val="PARA01"/>
    <w:uiPriority w:val="2"/>
    <w:qFormat/>
    <w:rsid w:val="0027208A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27208A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27208A"/>
    <w:pPr>
      <w:numPr>
        <w:numId w:val="12"/>
      </w:numPr>
    </w:pPr>
  </w:style>
  <w:style w:type="paragraph" w:customStyle="1" w:styleId="TITRETableau1">
    <w:name w:val="TITRE Tableau 1"/>
    <w:basedOn w:val="TITRETexte01"/>
    <w:qFormat/>
    <w:rsid w:val="0027208A"/>
    <w:pPr>
      <w:spacing w:before="12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MISSION\TRAMES%20de%20formalisation\Trame_fiche-d&#233;marche-num&#233;rique_ao&#251;t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Trame_fiche-démarche-numérique_août2017</Template>
  <TotalTime>19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10</cp:revision>
  <cp:lastPrinted>2017-06-19T09:07:00Z</cp:lastPrinted>
  <dcterms:created xsi:type="dcterms:W3CDTF">2017-10-19T09:10:00Z</dcterms:created>
  <dcterms:modified xsi:type="dcterms:W3CDTF">2018-01-29T10:02:00Z</dcterms:modified>
</cp:coreProperties>
</file>