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C94BEE" w:rsidP="00FC5F51">
      <w:pPr>
        <w:spacing w:before="100" w:beforeAutospacing="1" w:after="100" w:afterAutospacing="1" w:line="240" w:lineRule="auto"/>
        <w:jc w:val="center"/>
        <w:outlineLvl w:val="2"/>
        <w:rPr>
          <w:rFonts w:ascii="Frente H1" w:hAnsi="Frente H1"/>
          <w:b/>
          <w:bCs/>
          <w:color w:val="05789B"/>
          <w:spacing w:val="16"/>
          <w:sz w:val="40"/>
          <w:lang w:eastAsia="fr-FR"/>
        </w:rPr>
      </w:pPr>
      <w:proofErr w:type="gramStart"/>
      <w:r>
        <w:rPr>
          <w:rFonts w:ascii="Frente H1" w:hAnsi="Frente H1"/>
          <w:b/>
          <w:bCs/>
          <w:color w:val="05789B"/>
          <w:spacing w:val="16"/>
          <w:sz w:val="40"/>
          <w:lang w:eastAsia="fr-FR"/>
        </w:rPr>
        <w:t>brainstorming</w:t>
      </w:r>
      <w:proofErr w:type="gramEnd"/>
    </w:p>
    <w:p w:rsidR="00B82EA7" w:rsidRDefault="00B82EA7" w:rsidP="00FC5F51">
      <w:pPr>
        <w:pStyle w:val="TITRETableau1"/>
        <w:jc w:val="center"/>
        <w:rPr>
          <w:lang w:eastAsia="fr-FR"/>
        </w:rPr>
      </w:pPr>
      <w:r>
        <w:rPr>
          <w:lang w:eastAsia="fr-FR"/>
        </w:rPr>
        <w:t xml:space="preserve">Pour </w:t>
      </w:r>
      <w:r w:rsidR="00555D51">
        <w:rPr>
          <w:lang w:eastAsia="fr-FR"/>
        </w:rPr>
        <w:t>discuter</w:t>
      </w:r>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C7597E" w:rsidRDefault="00C7597E" w:rsidP="00C7597E">
      <w:pPr>
        <w:pStyle w:val="NormalWeb"/>
      </w:pPr>
      <w:r w:rsidRPr="00C7597E">
        <w:rPr>
          <w:b/>
        </w:rPr>
        <w:t>Durée</w:t>
      </w:r>
      <w:r>
        <w:t> : 20 m</w:t>
      </w:r>
      <w:r>
        <w:rPr>
          <w:vertAlign w:val="superscript"/>
        </w:rPr>
        <w:t>n</w:t>
      </w:r>
      <w:r>
        <w:t xml:space="preserve"> maximum, nombre : illimité, aménagement : tableau ou affiche</w:t>
      </w:r>
    </w:p>
    <w:p w:rsidR="00C7597E" w:rsidRDefault="00C7597E" w:rsidP="00C7597E">
      <w:pPr>
        <w:pStyle w:val="NormalWeb"/>
      </w:pPr>
      <w:r w:rsidRPr="00C7597E">
        <w:rPr>
          <w:b/>
        </w:rPr>
        <w:t>Désir</w:t>
      </w:r>
      <w:r>
        <w:t> : ouvrir l’imaginaire du groupe, recenser des idées, faciliter la créativité et la spontanéité</w:t>
      </w:r>
    </w:p>
    <w:p w:rsidR="00C7597E" w:rsidRDefault="00C7597E" w:rsidP="00C7597E">
      <w:pPr>
        <w:pStyle w:val="NormalWeb"/>
      </w:pPr>
      <w:r w:rsidRPr="00C7597E">
        <w:rPr>
          <w:b/>
        </w:rPr>
        <w:t>Préparation</w:t>
      </w:r>
      <w:r>
        <w:t> : aucune</w:t>
      </w:r>
    </w:p>
    <w:p w:rsidR="00C7597E" w:rsidRDefault="00C7597E" w:rsidP="00C7597E">
      <w:pPr>
        <w:pStyle w:val="NormalWeb"/>
      </w:pPr>
      <w:r w:rsidRPr="00C7597E">
        <w:rPr>
          <w:b/>
        </w:rPr>
        <w:t>Animation</w:t>
      </w:r>
      <w:r>
        <w:t> : donner un thème et proposer ensuite de récolter toutes les idées qui viennent à l’esprit des participants. Il est important qu’il n’y ait pas de jugements au cours de la séance : toutes les idées sont les bienvenues. Ne devoir dire que des choses intelligentes est une pression psychologique poussant une immense majorité au silence et les autres dans l’arène des tribuns. Un climat d’empathie et de bienveillance est donc nécessaire.</w:t>
      </w:r>
    </w:p>
    <w:p w:rsidR="00C7597E" w:rsidRDefault="00C7597E" w:rsidP="00C7597E">
      <w:pPr>
        <w:pStyle w:val="NormalWeb"/>
      </w:pPr>
      <w:bookmarkStart w:id="0" w:name="_GoBack"/>
      <w:proofErr w:type="spellStart"/>
      <w:r w:rsidRPr="00C7597E">
        <w:rPr>
          <w:b/>
        </w:rPr>
        <w:t>NdlR</w:t>
      </w:r>
      <w:proofErr w:type="spellEnd"/>
      <w:r>
        <w:t> </w:t>
      </w:r>
      <w:bookmarkEnd w:id="0"/>
      <w:r>
        <w:t xml:space="preserve">: C’est un outil puissant Plusieurs de nos consignes sont des </w:t>
      </w:r>
      <w:proofErr w:type="spellStart"/>
      <w:r>
        <w:t>des</w:t>
      </w:r>
      <w:proofErr w:type="spellEnd"/>
      <w:r>
        <w:t xml:space="preserve"> brainstormings déguisés. L’antidote à la coopération consiste à demander aux participants toutes les manières qu’ils connaissent de faire foirer la coopération dans un groupe. Notre « libérez l’imaginaire » consiste à demander aux adhérents d’une association les actions qu’ils rêveraient de réaliser s’il n’y avait pas de contraintes. Dans l’atelier suivant la conférence gesticulée sur l’école, nous demandons aux participants de lister les alliés possibles sur leur territoire sur la question de l’école et c’est à chaque fois une liste qui n’en finit plus. C’est aussi une manière de nommer notre représentation d’un sujet. Nous demandons parfois aux participants de nous livrer les mots qui leur viennent en tête à partir du mot réunion. Et on se demande après pourquoi les gens ne viennent pas dans nos réunions...</w:t>
      </w:r>
    </w:p>
    <w:p w:rsidR="001E7221" w:rsidRDefault="001E7221" w:rsidP="00C7597E">
      <w:pPr>
        <w:pStyle w:val="NormalWeb"/>
        <w:jc w:val="both"/>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328F4"/>
    <w:rsid w:val="0025130B"/>
    <w:rsid w:val="003C6C8E"/>
    <w:rsid w:val="003D596F"/>
    <w:rsid w:val="004B5F80"/>
    <w:rsid w:val="00555D51"/>
    <w:rsid w:val="0057011F"/>
    <w:rsid w:val="00935347"/>
    <w:rsid w:val="009A1AB0"/>
    <w:rsid w:val="009D58DB"/>
    <w:rsid w:val="00B16A25"/>
    <w:rsid w:val="00B2125F"/>
    <w:rsid w:val="00B82EA7"/>
    <w:rsid w:val="00C6494E"/>
    <w:rsid w:val="00C749BB"/>
    <w:rsid w:val="00C7597E"/>
    <w:rsid w:val="00C94BE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cp:lastPrinted>2017-11-23T11:33:00Z</cp:lastPrinted>
  <dcterms:created xsi:type="dcterms:W3CDTF">2017-11-23T11:34:00Z</dcterms:created>
  <dcterms:modified xsi:type="dcterms:W3CDTF">2017-11-23T11:34:00Z</dcterms:modified>
</cp:coreProperties>
</file>