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E8C" w:rsidRDefault="003A1A67" w:rsidP="00010169">
      <w:pPr>
        <w:pStyle w:val="TITREDOC01"/>
      </w:pPr>
      <w:r>
        <w:t>Le bocal</w:t>
      </w:r>
    </w:p>
    <w:p w:rsidR="003A1A67" w:rsidRDefault="003A1A67" w:rsidP="003A1A67">
      <w:pPr>
        <w:pStyle w:val="TITRETexte01"/>
      </w:pPr>
      <w:r>
        <w:t>Version 1</w:t>
      </w:r>
    </w:p>
    <w:p w:rsidR="003A1A67" w:rsidRDefault="003A1A67" w:rsidP="003A1A67">
      <w:pPr>
        <w:pStyle w:val="PARA01"/>
      </w:pPr>
      <w:r w:rsidRPr="00696AB1">
        <w:t xml:space="preserve">Dans cette méthode, des participant-e-s écoutent sans commentaire tout d'abord, les opinions ou les arguments d'un autre groupe sur un thème donné. Ainsi, un petit groupe se tient au </w:t>
      </w:r>
      <w:r w:rsidRPr="003A1A67">
        <w:t>centre</w:t>
      </w:r>
      <w:r w:rsidRPr="00696AB1">
        <w:t xml:space="preserve"> entouré par le cercle formé par le grand groupe. 3 chaises sont disposées au milieu et une quatrième est laissée vide. Le petit groupe symbolise 'l'aquarium' et le grand groupe « le cercle d’écoute ». Le petit groupe discute d'un sujet ou d'un problème. Les 'observatrices/</w:t>
      </w:r>
      <w:proofErr w:type="spellStart"/>
      <w:r w:rsidRPr="00696AB1">
        <w:t>teurs</w:t>
      </w:r>
      <w:proofErr w:type="spellEnd"/>
      <w:r w:rsidRPr="00696AB1">
        <w:t>' écoutent la discussion. Une personne du cercle d’écoute peut à tout moment entrer dans le débat dans l’aquarium en venant s’assoir sur la chaise libre. Une des trois personnes présentes doit alors se lever pour qu’une chaise soit à nouveau laissée libre.</w:t>
      </w:r>
    </w:p>
    <w:p w:rsidR="003A1A67" w:rsidRDefault="003A1A67" w:rsidP="003A1A67">
      <w:pPr>
        <w:pStyle w:val="PARA01"/>
      </w:pPr>
    </w:p>
    <w:p w:rsidR="003A1A67" w:rsidRPr="003A1A67" w:rsidRDefault="003A1A67" w:rsidP="003A1A67">
      <w:pPr>
        <w:pStyle w:val="PARA01"/>
        <w:rPr>
          <w:i/>
        </w:rPr>
      </w:pPr>
      <w:r w:rsidRPr="003A1A67">
        <w:rPr>
          <w:i/>
        </w:rPr>
        <w:t>Dans un bocal ouvert, tout membre du public peut, à tout moment, occuper la chaise vide et rejoindre l'aquarium. Lorsque cela se produit, un membre existant de l'aquarium doit quitter volontairement le bocal et libérer une chaise. La discussion se poursuit. Lorsque le temps arrive à échéance l'aquarium est fermé et l'animateur ou l’animatrice résume la discussion.</w:t>
      </w:r>
    </w:p>
    <w:p w:rsidR="003A1A67" w:rsidRDefault="003A1A67" w:rsidP="003A1A67">
      <w:pPr>
        <w:ind w:left="720"/>
        <w:jc w:val="center"/>
      </w:pPr>
      <w:r>
        <w:rPr>
          <w:i/>
          <w:noProof/>
          <w:sz w:val="24"/>
          <w:szCs w:val="24"/>
          <w:lang w:eastAsia="fr-FR" w:bidi="ar-SA"/>
        </w:rPr>
        <w:drawing>
          <wp:anchor distT="0" distB="0" distL="114300" distR="114300" simplePos="0" relativeHeight="251659264" behindDoc="1" locked="0" layoutInCell="1" allowOverlap="1" wp14:anchorId="4696424A" wp14:editId="0D79FC69">
            <wp:simplePos x="0" y="0"/>
            <wp:positionH relativeFrom="column">
              <wp:posOffset>2520315</wp:posOffset>
            </wp:positionH>
            <wp:positionV relativeFrom="paragraph">
              <wp:posOffset>208280</wp:posOffset>
            </wp:positionV>
            <wp:extent cx="1557020" cy="1557020"/>
            <wp:effectExtent l="0" t="0" r="5080" b="5080"/>
            <wp:wrapTight wrapText="bothSides">
              <wp:wrapPolygon edited="0">
                <wp:start x="0" y="0"/>
                <wp:lineTo x="0" y="21406"/>
                <wp:lineTo x="21406" y="21406"/>
                <wp:lineTo x="21406" y="0"/>
                <wp:lineTo x="0" y="0"/>
              </wp:wrapPolygon>
            </wp:wrapTight>
            <wp:docPr id="7" name="Image 7" descr="http://upload.wikimedia.org/wikipedia/commons/thumb/3/3d/Fishbowl_diagram_172.png/640px-Fishbowl_diagram_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upload.wikimedia.org/wikipedia/commons/thumb/3/3d/Fishbowl_diagram_172.png/640px-Fishbowl_diagram_17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7020" cy="1557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A67" w:rsidRDefault="003A1A67" w:rsidP="003A1A67">
      <w:pPr>
        <w:widowControl/>
        <w:autoSpaceDN/>
        <w:spacing w:before="100" w:beforeAutospacing="1" w:after="100" w:afterAutospacing="1" w:line="240" w:lineRule="auto"/>
        <w:textAlignment w:val="auto"/>
        <w:outlineLvl w:val="2"/>
      </w:pPr>
    </w:p>
    <w:p w:rsidR="003A1A67" w:rsidRDefault="003A1A67" w:rsidP="003A1A67">
      <w:pPr>
        <w:widowControl/>
        <w:autoSpaceDN/>
        <w:spacing w:before="100" w:beforeAutospacing="1" w:after="100" w:afterAutospacing="1" w:line="240" w:lineRule="auto"/>
        <w:textAlignment w:val="auto"/>
        <w:outlineLvl w:val="2"/>
      </w:pPr>
    </w:p>
    <w:p w:rsidR="003A1A67" w:rsidRDefault="003A1A67" w:rsidP="003A1A67">
      <w:pPr>
        <w:widowControl/>
        <w:autoSpaceDN/>
        <w:spacing w:before="100" w:beforeAutospacing="1" w:after="100" w:afterAutospacing="1" w:line="240" w:lineRule="auto"/>
        <w:textAlignment w:val="auto"/>
        <w:outlineLvl w:val="2"/>
      </w:pPr>
    </w:p>
    <w:p w:rsidR="003A1A67" w:rsidRDefault="003A1A67" w:rsidP="003A1A67">
      <w:pPr>
        <w:autoSpaceDN/>
        <w:spacing w:before="100" w:beforeAutospacing="1" w:after="100" w:afterAutospacing="1" w:line="240" w:lineRule="auto"/>
        <w:outlineLvl w:val="2"/>
        <w:rPr>
          <w:rFonts w:eastAsia="Times New Roman" w:cs="Times New Roman"/>
          <w:sz w:val="24"/>
          <w:szCs w:val="24"/>
          <w:lang w:eastAsia="fr-FR" w:bidi="ar-SA"/>
        </w:rPr>
      </w:pPr>
    </w:p>
    <w:p w:rsidR="003A1A67" w:rsidRDefault="003A1A67" w:rsidP="003A1A67">
      <w:pPr>
        <w:autoSpaceDN/>
        <w:spacing w:before="100" w:beforeAutospacing="1" w:after="100" w:afterAutospacing="1" w:line="240" w:lineRule="auto"/>
        <w:outlineLvl w:val="2"/>
        <w:rPr>
          <w:rFonts w:eastAsia="Times New Roman" w:cs="Times New Roman"/>
          <w:sz w:val="24"/>
          <w:szCs w:val="24"/>
          <w:lang w:eastAsia="fr-FR" w:bidi="ar-SA"/>
        </w:rPr>
      </w:pPr>
    </w:p>
    <w:p w:rsidR="003A1A67" w:rsidRDefault="003A1A67" w:rsidP="003A1A67">
      <w:pPr>
        <w:pStyle w:val="TITRETexte01"/>
        <w:rPr>
          <w:lang w:eastAsia="fr-FR" w:bidi="ar-SA"/>
        </w:rPr>
      </w:pPr>
      <w:proofErr w:type="gramStart"/>
      <w:r>
        <w:rPr>
          <w:lang w:eastAsia="fr-FR" w:bidi="ar-SA"/>
        </w:rPr>
        <w:t>version</w:t>
      </w:r>
      <w:proofErr w:type="gramEnd"/>
      <w:r>
        <w:rPr>
          <w:lang w:eastAsia="fr-FR" w:bidi="ar-SA"/>
        </w:rPr>
        <w:t xml:space="preserve"> 2</w:t>
      </w:r>
    </w:p>
    <w:p w:rsidR="003A1A67" w:rsidRDefault="003A1A67" w:rsidP="003A1A67">
      <w:pPr>
        <w:pStyle w:val="PARA01"/>
      </w:pPr>
      <w:r w:rsidRPr="001C349F">
        <w:t xml:space="preserve">Cette technique permet de </w:t>
      </w:r>
      <w:r>
        <w:t xml:space="preserve">travailler sur l’écoute et la parole. Contrairement à la version précédente, deux cercles de même effectif sont créés : les </w:t>
      </w:r>
      <w:proofErr w:type="spellStart"/>
      <w:r>
        <w:t>écoutant.e.s</w:t>
      </w:r>
      <w:proofErr w:type="spellEnd"/>
      <w:r>
        <w:t xml:space="preserve"> et les </w:t>
      </w:r>
      <w:proofErr w:type="spellStart"/>
      <w:r>
        <w:t>parlant.e.s</w:t>
      </w:r>
      <w:proofErr w:type="spellEnd"/>
      <w:r>
        <w:t xml:space="preserve">. </w:t>
      </w:r>
    </w:p>
    <w:p w:rsidR="003A1A67" w:rsidRDefault="003A1A67" w:rsidP="003A1A67">
      <w:pPr>
        <w:pStyle w:val="PARA01"/>
      </w:pPr>
      <w:r w:rsidRPr="003A1A67">
        <w:rPr>
          <w:b/>
        </w:rPr>
        <w:t>1</w:t>
      </w:r>
      <w:r w:rsidRPr="003A1A67">
        <w:rPr>
          <w:b/>
          <w:vertAlign w:val="superscript"/>
        </w:rPr>
        <w:t>ère</w:t>
      </w:r>
      <w:r w:rsidRPr="003A1A67">
        <w:rPr>
          <w:b/>
        </w:rPr>
        <w:t xml:space="preserve"> étape</w:t>
      </w:r>
      <w:r>
        <w:t> : une proposition est formulée ; le cercle du milieu- l’aquarium- en discute. Les autres - le cercle d’écoute - autour ne font qu’écouter les échanges et arguments sans intervenir, (ils et elles peuvent prendre des notes).</w:t>
      </w:r>
    </w:p>
    <w:p w:rsidR="003A1A67" w:rsidRDefault="003A1A67" w:rsidP="003A1A67">
      <w:pPr>
        <w:pStyle w:val="PARA01"/>
      </w:pPr>
      <w:r w:rsidRPr="003A1A67">
        <w:rPr>
          <w:b/>
        </w:rPr>
        <w:t>2</w:t>
      </w:r>
      <w:r w:rsidRPr="003A1A67">
        <w:rPr>
          <w:b/>
          <w:vertAlign w:val="superscript"/>
        </w:rPr>
        <w:t>ème</w:t>
      </w:r>
      <w:r w:rsidRPr="003A1A67">
        <w:rPr>
          <w:b/>
        </w:rPr>
        <w:t xml:space="preserve"> étape : </w:t>
      </w:r>
      <w:r>
        <w:t xml:space="preserve">les personnes du cercle d’écoute sont invitées à réagir sur ce qu’ils et elles ont entendu autours de 5 questions : </w:t>
      </w:r>
      <w:r w:rsidRPr="001C349F">
        <w:rPr>
          <w:i/>
        </w:rPr>
        <w:t xml:space="preserve">qu’ai-je retenu ? Quels étaient les points d’accords ? Quels étaient </w:t>
      </w:r>
      <w:r>
        <w:rPr>
          <w:i/>
        </w:rPr>
        <w:t>l</w:t>
      </w:r>
      <w:r w:rsidRPr="001C349F">
        <w:rPr>
          <w:i/>
        </w:rPr>
        <w:t>es</w:t>
      </w:r>
      <w:r>
        <w:rPr>
          <w:i/>
        </w:rPr>
        <w:t xml:space="preserve"> </w:t>
      </w:r>
      <w:r w:rsidRPr="001C349F">
        <w:rPr>
          <w:i/>
        </w:rPr>
        <w:t>points de désaccords ? Avec quoi je suis d’accord ? Avec quoi je ne suis pas d’accord ?</w:t>
      </w:r>
      <w:r>
        <w:t xml:space="preserve"> Dans l’animation avec des jeunes, il est possible de ne poser que deux questions pour simplifier : une chose que j’ai entendu avec laquelle je suis le plus d’accord / une chose que j’ai entendue avec laquelle je suis le moins d’accord (par exemple).</w:t>
      </w:r>
    </w:p>
    <w:p w:rsidR="003A1A67" w:rsidRPr="00D04CE4" w:rsidRDefault="003A1A67" w:rsidP="003A1A67">
      <w:pPr>
        <w:pStyle w:val="PARA01"/>
        <w:rPr>
          <w:i/>
        </w:rPr>
      </w:pPr>
      <w:r w:rsidRPr="00D04CE4">
        <w:rPr>
          <w:i/>
        </w:rPr>
        <w:t xml:space="preserve">Remarque : il est possible de prendre </w:t>
      </w:r>
      <w:r>
        <w:rPr>
          <w:i/>
        </w:rPr>
        <w:t>en</w:t>
      </w:r>
      <w:r w:rsidRPr="00D04CE4">
        <w:rPr>
          <w:i/>
        </w:rPr>
        <w:t xml:space="preserve"> notes </w:t>
      </w:r>
      <w:r>
        <w:rPr>
          <w:i/>
        </w:rPr>
        <w:t xml:space="preserve">sur un </w:t>
      </w:r>
      <w:proofErr w:type="spellStart"/>
      <w:r>
        <w:rPr>
          <w:i/>
        </w:rPr>
        <w:t>paperboard</w:t>
      </w:r>
      <w:proofErr w:type="spellEnd"/>
      <w:r>
        <w:rPr>
          <w:i/>
        </w:rPr>
        <w:t xml:space="preserve"> les arguments entendus par</w:t>
      </w:r>
      <w:r w:rsidRPr="00D04CE4">
        <w:rPr>
          <w:i/>
        </w:rPr>
        <w:t xml:space="preserve"> les personnes du cercle d’</w:t>
      </w:r>
      <w:r>
        <w:rPr>
          <w:i/>
        </w:rPr>
        <w:t>écoute.</w:t>
      </w:r>
    </w:p>
    <w:p w:rsidR="00D1076C" w:rsidRPr="003A1A67" w:rsidRDefault="003A1A67" w:rsidP="003A1A67">
      <w:pPr>
        <w:pStyle w:val="PARA01"/>
      </w:pPr>
      <w:r w:rsidRPr="003A1A67">
        <w:rPr>
          <w:b/>
        </w:rPr>
        <w:t>3</w:t>
      </w:r>
      <w:r w:rsidRPr="003A1A67">
        <w:rPr>
          <w:b/>
          <w:vertAlign w:val="superscript"/>
        </w:rPr>
        <w:t>ème</w:t>
      </w:r>
      <w:r w:rsidRPr="003A1A67">
        <w:rPr>
          <w:b/>
        </w:rPr>
        <w:t xml:space="preserve"> étape</w:t>
      </w:r>
      <w:r>
        <w:t> : on inverse les deux cercles. L’animateur ou animatrice lance une deuxième question et les personnes dans l’aquarium débattent.</w:t>
      </w:r>
      <w:bookmarkStart w:id="0" w:name="_GoBack"/>
      <w:bookmarkEnd w:id="0"/>
    </w:p>
    <w:sectPr w:rsidR="00D1076C" w:rsidRPr="003A1A67" w:rsidSect="00BE1BF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2C8" w:rsidRDefault="00D452C8" w:rsidP="000C0925">
      <w:pPr>
        <w:spacing w:after="0" w:line="240" w:lineRule="auto"/>
      </w:pPr>
      <w:r>
        <w:separator/>
      </w:r>
    </w:p>
  </w:endnote>
  <w:endnote w:type="continuationSeparator" w:id="0">
    <w:p w:rsidR="00D452C8" w:rsidRDefault="00D452C8" w:rsidP="000C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Frente H1">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2C8" w:rsidRDefault="00D452C8" w:rsidP="000C0925">
      <w:pPr>
        <w:spacing w:after="0" w:line="240" w:lineRule="auto"/>
      </w:pPr>
      <w:r>
        <w:separator/>
      </w:r>
    </w:p>
  </w:footnote>
  <w:footnote w:type="continuationSeparator" w:id="0">
    <w:p w:rsidR="00D452C8" w:rsidRDefault="00D452C8" w:rsidP="000C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793" w:rsidRDefault="003C1793" w:rsidP="00EA2985">
    <w:pPr>
      <w:pStyle w:val="En-tte"/>
      <w:ind w:left="3540"/>
    </w:pPr>
    <w:r>
      <w:rPr>
        <w:noProof/>
        <w:lang w:eastAsia="fr-FR"/>
      </w:rPr>
      <w:drawing>
        <wp:anchor distT="0" distB="0" distL="114300" distR="114300" simplePos="0" relativeHeight="251661312" behindDoc="1" locked="0" layoutInCell="1" allowOverlap="1">
          <wp:simplePos x="0" y="0"/>
          <wp:positionH relativeFrom="column">
            <wp:posOffset>-356870</wp:posOffset>
          </wp:positionH>
          <wp:positionV relativeFrom="paragraph">
            <wp:posOffset>-135255</wp:posOffset>
          </wp:positionV>
          <wp:extent cx="923925" cy="480691"/>
          <wp:effectExtent l="19050" t="0" r="9525" b="0"/>
          <wp:wrapNone/>
          <wp:docPr id="1" name="Image 1" descr="couleur_fond_transparent_5x11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eur_fond_transparent_5x11cm.png"/>
                  <pic:cNvPicPr/>
                </pic:nvPicPr>
                <pic:blipFill>
                  <a:blip r:embed="rId1"/>
                  <a:stretch>
                    <a:fillRect/>
                  </a:stretch>
                </pic:blipFill>
                <pic:spPr>
                  <a:xfrm>
                    <a:off x="0" y="0"/>
                    <a:ext cx="923925" cy="480691"/>
                  </a:xfrm>
                  <a:prstGeom prst="rect">
                    <a:avLst/>
                  </a:prstGeom>
                </pic:spPr>
              </pic:pic>
            </a:graphicData>
          </a:graphic>
        </wp:anchor>
      </w:drawing>
    </w:r>
    <w:r w:rsidR="00516519">
      <w:tab/>
    </w:r>
    <w:r>
      <w:tab/>
      <w:t xml:space="preserve">Date de </w:t>
    </w:r>
    <w:r w:rsidR="00DC7485">
      <w:t>mise à jour</w:t>
    </w:r>
    <w:r>
      <w:t> :</w:t>
    </w:r>
    <w:r>
      <w:br/>
    </w:r>
    <w:r>
      <w:tab/>
    </w:r>
    <w:r>
      <w:tab/>
    </w:r>
    <w:r w:rsidR="00DC092E">
      <w:fldChar w:fldCharType="begin"/>
    </w:r>
    <w:r w:rsidR="00DC092E">
      <w:instrText xml:space="preserve"> TIME \@ "dd/MM/yyyy" </w:instrText>
    </w:r>
    <w:r w:rsidR="00DC092E">
      <w:fldChar w:fldCharType="separate"/>
    </w:r>
    <w:r w:rsidR="003A1A67">
      <w:rPr>
        <w:noProof/>
      </w:rPr>
      <w:t>23/11/2017</w:t>
    </w:r>
    <w:r w:rsidR="00DC092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7F52"/>
    <w:multiLevelType w:val="multilevel"/>
    <w:tmpl w:val="9E08437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711BB"/>
    <w:multiLevelType w:val="multilevel"/>
    <w:tmpl w:val="BF04735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257F8"/>
    <w:multiLevelType w:val="multilevel"/>
    <w:tmpl w:val="F828B0A4"/>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5AB6AD8"/>
    <w:multiLevelType w:val="hybridMultilevel"/>
    <w:tmpl w:val="48CE7EBA"/>
    <w:lvl w:ilvl="0" w:tplc="DCF2EFA6">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076F7D"/>
    <w:multiLevelType w:val="hybridMultilevel"/>
    <w:tmpl w:val="B3343E3A"/>
    <w:lvl w:ilvl="0" w:tplc="4C385984">
      <w:start w:val="45"/>
      <w:numFmt w:val="bullet"/>
      <w:lvlText w:val="-"/>
      <w:lvlJc w:val="left"/>
      <w:pPr>
        <w:ind w:left="390" w:hanging="360"/>
      </w:pPr>
      <w:rPr>
        <w:rFonts w:ascii="Calibri Light" w:eastAsiaTheme="minorHAnsi" w:hAnsi="Calibri Light" w:cstheme="minorBid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5" w15:restartNumberingAfterBreak="0">
    <w:nsid w:val="1BFC5409"/>
    <w:multiLevelType w:val="multilevel"/>
    <w:tmpl w:val="41104CD8"/>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22263191"/>
    <w:multiLevelType w:val="multilevel"/>
    <w:tmpl w:val="84CE731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8661BA"/>
    <w:multiLevelType w:val="hybridMultilevel"/>
    <w:tmpl w:val="A32E8822"/>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9" w15:restartNumberingAfterBreak="0">
    <w:nsid w:val="4A2242CC"/>
    <w:multiLevelType w:val="multilevel"/>
    <w:tmpl w:val="99C493B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07CCC"/>
    <w:multiLevelType w:val="hybridMultilevel"/>
    <w:tmpl w:val="396AF3AA"/>
    <w:lvl w:ilvl="0" w:tplc="6B6A4D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7F09D7"/>
    <w:multiLevelType w:val="hybridMultilevel"/>
    <w:tmpl w:val="4C1C4C24"/>
    <w:lvl w:ilvl="0" w:tplc="040C0001">
      <w:start w:val="1"/>
      <w:numFmt w:val="bullet"/>
      <w:lvlText w:val=""/>
      <w:lvlJc w:val="left"/>
      <w:pPr>
        <w:ind w:left="1068" w:hanging="360"/>
      </w:pPr>
      <w:rPr>
        <w:rFonts w:ascii="Symbol" w:hAnsi="Symbol" w:hint="default"/>
      </w:rPr>
    </w:lvl>
    <w:lvl w:ilvl="1" w:tplc="040C000D">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4FB5CE4"/>
    <w:multiLevelType w:val="hybridMultilevel"/>
    <w:tmpl w:val="1708D7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9D0872"/>
    <w:multiLevelType w:val="hybridMultilevel"/>
    <w:tmpl w:val="D2BCEDB6"/>
    <w:lvl w:ilvl="0" w:tplc="1132FE44">
      <w:numFmt w:val="bullet"/>
      <w:pStyle w:val="LISTE01"/>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2A058F"/>
    <w:multiLevelType w:val="hybridMultilevel"/>
    <w:tmpl w:val="D47E80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7"/>
  </w:num>
  <w:num w:numId="3">
    <w:abstractNumId w:val="8"/>
  </w:num>
  <w:num w:numId="4">
    <w:abstractNumId w:val="16"/>
  </w:num>
  <w:num w:numId="5">
    <w:abstractNumId w:val="8"/>
  </w:num>
  <w:num w:numId="6">
    <w:abstractNumId w:val="10"/>
  </w:num>
  <w:num w:numId="7">
    <w:abstractNumId w:val="7"/>
  </w:num>
  <w:num w:numId="8">
    <w:abstractNumId w:val="15"/>
  </w:num>
  <w:num w:numId="9">
    <w:abstractNumId w:val="3"/>
  </w:num>
  <w:num w:numId="10">
    <w:abstractNumId w:val="4"/>
  </w:num>
  <w:num w:numId="11">
    <w:abstractNumId w:val="7"/>
  </w:num>
  <w:num w:numId="12">
    <w:abstractNumId w:val="7"/>
  </w:num>
  <w:num w:numId="13">
    <w:abstractNumId w:val="7"/>
  </w:num>
  <w:num w:numId="14">
    <w:abstractNumId w:val="12"/>
  </w:num>
  <w:num w:numId="15">
    <w:abstractNumId w:val="5"/>
  </w:num>
  <w:num w:numId="16">
    <w:abstractNumId w:val="2"/>
  </w:num>
  <w:num w:numId="17">
    <w:abstractNumId w:val="6"/>
  </w:num>
  <w:num w:numId="18">
    <w:abstractNumId w:val="1"/>
  </w:num>
  <w:num w:numId="19">
    <w:abstractNumId w:val="0"/>
  </w:num>
  <w:num w:numId="20">
    <w:abstractNumId w:val="9"/>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A67"/>
    <w:rsid w:val="00010169"/>
    <w:rsid w:val="00013007"/>
    <w:rsid w:val="000266F5"/>
    <w:rsid w:val="000335C9"/>
    <w:rsid w:val="00061C49"/>
    <w:rsid w:val="0009266E"/>
    <w:rsid w:val="000A4C6C"/>
    <w:rsid w:val="000C06F3"/>
    <w:rsid w:val="000C0925"/>
    <w:rsid w:val="000C0F82"/>
    <w:rsid w:val="000D03A5"/>
    <w:rsid w:val="00125BAA"/>
    <w:rsid w:val="00165330"/>
    <w:rsid w:val="00180CA0"/>
    <w:rsid w:val="00183055"/>
    <w:rsid w:val="001B5848"/>
    <w:rsid w:val="001E641F"/>
    <w:rsid w:val="001E7B9C"/>
    <w:rsid w:val="0020473E"/>
    <w:rsid w:val="00221616"/>
    <w:rsid w:val="002605B7"/>
    <w:rsid w:val="00272592"/>
    <w:rsid w:val="002821DA"/>
    <w:rsid w:val="002850C4"/>
    <w:rsid w:val="00285A96"/>
    <w:rsid w:val="002900B2"/>
    <w:rsid w:val="002A0214"/>
    <w:rsid w:val="002A63EC"/>
    <w:rsid w:val="002B62E6"/>
    <w:rsid w:val="002B77E1"/>
    <w:rsid w:val="002E021B"/>
    <w:rsid w:val="002E5052"/>
    <w:rsid w:val="00320E78"/>
    <w:rsid w:val="003759B8"/>
    <w:rsid w:val="003A1A67"/>
    <w:rsid w:val="003C1793"/>
    <w:rsid w:val="003D71BE"/>
    <w:rsid w:val="003E2EA3"/>
    <w:rsid w:val="003F3871"/>
    <w:rsid w:val="003F437B"/>
    <w:rsid w:val="003F75CA"/>
    <w:rsid w:val="00415D6F"/>
    <w:rsid w:val="00432B95"/>
    <w:rsid w:val="00433149"/>
    <w:rsid w:val="004555A1"/>
    <w:rsid w:val="00482421"/>
    <w:rsid w:val="004827F4"/>
    <w:rsid w:val="005014CA"/>
    <w:rsid w:val="00512A1F"/>
    <w:rsid w:val="00516519"/>
    <w:rsid w:val="00541591"/>
    <w:rsid w:val="0055257F"/>
    <w:rsid w:val="00556187"/>
    <w:rsid w:val="0056007A"/>
    <w:rsid w:val="00566BDD"/>
    <w:rsid w:val="005D1382"/>
    <w:rsid w:val="005D5CF4"/>
    <w:rsid w:val="005F5E8C"/>
    <w:rsid w:val="006701A5"/>
    <w:rsid w:val="0067670B"/>
    <w:rsid w:val="0067761E"/>
    <w:rsid w:val="00696362"/>
    <w:rsid w:val="006B0123"/>
    <w:rsid w:val="006B48C6"/>
    <w:rsid w:val="006C61FE"/>
    <w:rsid w:val="006D1C3A"/>
    <w:rsid w:val="006D79B3"/>
    <w:rsid w:val="00731947"/>
    <w:rsid w:val="007337C7"/>
    <w:rsid w:val="00756850"/>
    <w:rsid w:val="00766B58"/>
    <w:rsid w:val="0077182C"/>
    <w:rsid w:val="00784D44"/>
    <w:rsid w:val="007A0DBD"/>
    <w:rsid w:val="007B1F24"/>
    <w:rsid w:val="007D0FF6"/>
    <w:rsid w:val="00803887"/>
    <w:rsid w:val="008170F4"/>
    <w:rsid w:val="008222DD"/>
    <w:rsid w:val="008442BB"/>
    <w:rsid w:val="00852BCB"/>
    <w:rsid w:val="00854906"/>
    <w:rsid w:val="0088114F"/>
    <w:rsid w:val="008C4C8F"/>
    <w:rsid w:val="008E38C1"/>
    <w:rsid w:val="009042D2"/>
    <w:rsid w:val="0092384F"/>
    <w:rsid w:val="009312FD"/>
    <w:rsid w:val="00952F16"/>
    <w:rsid w:val="00966A9F"/>
    <w:rsid w:val="0099415E"/>
    <w:rsid w:val="00A22A48"/>
    <w:rsid w:val="00A271FE"/>
    <w:rsid w:val="00A41610"/>
    <w:rsid w:val="00A613EC"/>
    <w:rsid w:val="00AA2D7E"/>
    <w:rsid w:val="00AD28DE"/>
    <w:rsid w:val="00AF2984"/>
    <w:rsid w:val="00B118F4"/>
    <w:rsid w:val="00B2654C"/>
    <w:rsid w:val="00B716DF"/>
    <w:rsid w:val="00BC5162"/>
    <w:rsid w:val="00BE1BF2"/>
    <w:rsid w:val="00BE627E"/>
    <w:rsid w:val="00BF512D"/>
    <w:rsid w:val="00C0432F"/>
    <w:rsid w:val="00C112DC"/>
    <w:rsid w:val="00C5438F"/>
    <w:rsid w:val="00C61137"/>
    <w:rsid w:val="00C76C78"/>
    <w:rsid w:val="00C935A1"/>
    <w:rsid w:val="00C96E49"/>
    <w:rsid w:val="00CB652E"/>
    <w:rsid w:val="00CD0805"/>
    <w:rsid w:val="00CF039A"/>
    <w:rsid w:val="00CF49D6"/>
    <w:rsid w:val="00D1076C"/>
    <w:rsid w:val="00D111A4"/>
    <w:rsid w:val="00D4415D"/>
    <w:rsid w:val="00D452C8"/>
    <w:rsid w:val="00D55983"/>
    <w:rsid w:val="00DC092E"/>
    <w:rsid w:val="00DC7485"/>
    <w:rsid w:val="00E330FF"/>
    <w:rsid w:val="00E51C64"/>
    <w:rsid w:val="00E71E16"/>
    <w:rsid w:val="00E727A6"/>
    <w:rsid w:val="00E92EB9"/>
    <w:rsid w:val="00EA2985"/>
    <w:rsid w:val="00EA58F2"/>
    <w:rsid w:val="00FB2695"/>
    <w:rsid w:val="00FC3359"/>
    <w:rsid w:val="00FE7210"/>
    <w:rsid w:val="00FF6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A67B94-23B7-4361-A641-37D3F661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A1A67"/>
    <w:pPr>
      <w:widowControl w:val="0"/>
      <w:autoSpaceDN w:val="0"/>
      <w:textAlignment w:val="baseline"/>
    </w:pPr>
    <w:rPr>
      <w:rFonts w:ascii="Times New Roman" w:hAnsi="Times New Roman" w:cs="Mangal"/>
      <w:kern w:val="3"/>
      <w:lang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3A1A67"/>
    <w:pPr>
      <w:spacing w:after="80" w:line="240" w:lineRule="auto"/>
      <w:jc w:val="both"/>
    </w:pPr>
    <w:rPr>
      <w:rFonts w:ascii="Calibri Light" w:hAnsi="Calibri Light"/>
      <w:bCs/>
    </w:rPr>
  </w:style>
  <w:style w:type="paragraph" w:customStyle="1" w:styleId="LISTE01">
    <w:name w:val="LISTE 01"/>
    <w:basedOn w:val="PARA01"/>
    <w:next w:val="PARA01"/>
    <w:uiPriority w:val="4"/>
    <w:rsid w:val="00852BCB"/>
    <w:pPr>
      <w:numPr>
        <w:numId w:val="1"/>
      </w:numPr>
      <w:contextualSpacing/>
    </w:pPr>
    <w:rPr>
      <w:bCs w:val="0"/>
    </w:rPr>
  </w:style>
  <w:style w:type="paragraph" w:customStyle="1" w:styleId="LISTE02">
    <w:name w:val="LISTE 02"/>
    <w:basedOn w:val="LISTE01"/>
    <w:next w:val="PARA01"/>
    <w:uiPriority w:val="4"/>
    <w:rsid w:val="00E92EB9"/>
    <w:pPr>
      <w:numPr>
        <w:numId w:val="7"/>
      </w:numPr>
    </w:pPr>
  </w:style>
  <w:style w:type="paragraph" w:customStyle="1" w:styleId="LISTE112">
    <w:name w:val="LISTE 1.1.2"/>
    <w:basedOn w:val="PARA01"/>
    <w:uiPriority w:val="4"/>
    <w:rsid w:val="00852BCB"/>
    <w:pPr>
      <w:numPr>
        <w:numId w:val="5"/>
      </w:numPr>
    </w:pPr>
  </w:style>
  <w:style w:type="paragraph" w:customStyle="1" w:styleId="TITRE1">
    <w:name w:val="TITRE 1."/>
    <w:basedOn w:val="Paragraphedeliste"/>
    <w:uiPriority w:val="1"/>
    <w:qFormat/>
    <w:rsid w:val="00852BCB"/>
    <w:pPr>
      <w:numPr>
        <w:numId w:val="4"/>
      </w:numPr>
      <w:spacing w:before="480" w:after="240" w:line="240" w:lineRule="auto"/>
    </w:pPr>
    <w:rPr>
      <w:rFonts w:ascii="Calibri Light" w:hAnsi="Calibri Light"/>
      <w:b/>
      <w:bCs/>
      <w:color w:val="A10739"/>
      <w:sz w:val="32"/>
    </w:rPr>
  </w:style>
  <w:style w:type="paragraph" w:styleId="Paragraphedeliste">
    <w:name w:val="List Paragraph"/>
    <w:basedOn w:val="Normal"/>
    <w:uiPriority w:val="34"/>
    <w:qFormat/>
    <w:rsid w:val="00852BCB"/>
    <w:pPr>
      <w:ind w:left="720"/>
      <w:contextualSpacing/>
    </w:pPr>
  </w:style>
  <w:style w:type="paragraph" w:customStyle="1" w:styleId="TITREDOC01">
    <w:name w:val="TITRE DOC 01"/>
    <w:basedOn w:val="TITRETexte01"/>
    <w:qFormat/>
    <w:rsid w:val="00010169"/>
    <w:pPr>
      <w:jc w:val="center"/>
    </w:pPr>
    <w:rPr>
      <w:color w:val="05789B"/>
      <w:sz w:val="40"/>
    </w:rPr>
  </w:style>
  <w:style w:type="paragraph" w:customStyle="1" w:styleId="TITRETexte01">
    <w:name w:val="TITRE Texte 01"/>
    <w:basedOn w:val="Normal"/>
    <w:next w:val="PARA01"/>
    <w:uiPriority w:val="2"/>
    <w:qFormat/>
    <w:rsid w:val="00010169"/>
    <w:pPr>
      <w:spacing w:before="480" w:after="120" w:line="240" w:lineRule="auto"/>
      <w:ind w:left="-142"/>
    </w:pPr>
    <w:rPr>
      <w:rFonts w:ascii="Frente H1" w:hAnsi="Frente H1"/>
      <w:b/>
      <w:bCs/>
      <w:spacing w:val="16"/>
      <w:sz w:val="28"/>
    </w:rPr>
  </w:style>
  <w:style w:type="paragraph" w:styleId="En-tte">
    <w:name w:val="header"/>
    <w:basedOn w:val="Normal"/>
    <w:link w:val="En-tteCar"/>
    <w:uiPriority w:val="99"/>
    <w:unhideWhenUsed/>
    <w:rsid w:val="005F5E8C"/>
    <w:pPr>
      <w:tabs>
        <w:tab w:val="center" w:pos="4536"/>
        <w:tab w:val="right" w:pos="9072"/>
      </w:tabs>
      <w:spacing w:after="0" w:line="240" w:lineRule="auto"/>
    </w:pPr>
  </w:style>
  <w:style w:type="character" w:customStyle="1" w:styleId="En-tteCar">
    <w:name w:val="En-tête Car"/>
    <w:basedOn w:val="Policepardfaut"/>
    <w:link w:val="En-tte"/>
    <w:uiPriority w:val="99"/>
    <w:rsid w:val="005F5E8C"/>
  </w:style>
  <w:style w:type="table" w:styleId="Grilledutableau">
    <w:name w:val="Table Grid"/>
    <w:basedOn w:val="TableauNormal"/>
    <w:uiPriority w:val="59"/>
    <w:rsid w:val="005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C09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0925"/>
  </w:style>
  <w:style w:type="paragraph" w:customStyle="1" w:styleId="TITRETexte03">
    <w:name w:val="TITRE Texte 03"/>
    <w:basedOn w:val="PARA01"/>
    <w:uiPriority w:val="2"/>
    <w:qFormat/>
    <w:rsid w:val="00010169"/>
    <w:pPr>
      <w:spacing w:before="240"/>
    </w:pPr>
    <w:rPr>
      <w:b/>
      <w:color w:val="05789B"/>
      <w:sz w:val="26"/>
      <w:szCs w:val="26"/>
    </w:rPr>
  </w:style>
  <w:style w:type="paragraph" w:customStyle="1" w:styleId="PARA-tableau01">
    <w:name w:val="PARA-tableau 01"/>
    <w:basedOn w:val="Normal"/>
    <w:uiPriority w:val="3"/>
    <w:qFormat/>
    <w:rsid w:val="00E51C64"/>
    <w:pPr>
      <w:spacing w:before="120" w:after="120" w:line="240" w:lineRule="auto"/>
    </w:pPr>
    <w:rPr>
      <w:rFonts w:ascii="Calibri Light" w:hAnsi="Calibri Light"/>
    </w:rPr>
  </w:style>
  <w:style w:type="paragraph" w:customStyle="1" w:styleId="LISTE-check-list03">
    <w:name w:val="LISTE- check-list 03"/>
    <w:basedOn w:val="PARA01"/>
    <w:uiPriority w:val="4"/>
    <w:qFormat/>
    <w:rsid w:val="000335C9"/>
    <w:pPr>
      <w:numPr>
        <w:numId w:val="8"/>
      </w:numPr>
    </w:pPr>
  </w:style>
  <w:style w:type="paragraph" w:customStyle="1" w:styleId="TITRETableau1">
    <w:name w:val="TITRE Tableau 1"/>
    <w:basedOn w:val="TITRETexte01"/>
    <w:qFormat/>
    <w:rsid w:val="003F3871"/>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Documents\Lea%20actif\TRAMES%20de%20formalisation\Trame-formalisation_novembre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4E18E-815C-48B2-9062-01B010F1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Trame-formalisation_novembre2017</Template>
  <TotalTime>4</TotalTime>
  <Pages>1</Pages>
  <Words>362</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dc:creator>
  <cp:lastModifiedBy>Lea</cp:lastModifiedBy>
  <cp:revision>1</cp:revision>
  <cp:lastPrinted>2017-10-17T10:44:00Z</cp:lastPrinted>
  <dcterms:created xsi:type="dcterms:W3CDTF">2017-11-23T14:55:00Z</dcterms:created>
  <dcterms:modified xsi:type="dcterms:W3CDTF">2017-11-23T14:59:00Z</dcterms:modified>
</cp:coreProperties>
</file>