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78" w:rsidRPr="00E052A0" w:rsidRDefault="004C3F78" w:rsidP="00AE09F2">
      <w:pPr>
        <w:pBdr>
          <w:bottom w:val="single" w:sz="4" w:space="1" w:color="auto"/>
        </w:pBdr>
        <w:jc w:val="center"/>
        <w:rPr>
          <w:rFonts w:ascii="Garamond" w:hAnsi="Garamond"/>
          <w:sz w:val="28"/>
          <w:szCs w:val="28"/>
        </w:rPr>
      </w:pPr>
      <w:r w:rsidRPr="00E052A0">
        <w:rPr>
          <w:rFonts w:ascii="Garamond" w:hAnsi="Garamond"/>
          <w:b/>
          <w:sz w:val="28"/>
          <w:szCs w:val="28"/>
        </w:rPr>
        <w:t>Les différences entre une sanction éducative et une punition</w:t>
      </w:r>
    </w:p>
    <w:tbl>
      <w:tblPr>
        <w:tblStyle w:val="Grilledutableau"/>
        <w:tblpPr w:leftFromText="141" w:rightFromText="141" w:vertAnchor="text" w:horzAnchor="margin" w:tblpY="235"/>
        <w:tblW w:w="10740" w:type="dxa"/>
        <w:tblLook w:val="04A0"/>
      </w:tblPr>
      <w:tblGrid>
        <w:gridCol w:w="2376"/>
        <w:gridCol w:w="3969"/>
        <w:gridCol w:w="4395"/>
      </w:tblGrid>
      <w:tr w:rsidR="004C3F78" w:rsidRPr="00E052A0" w:rsidTr="00F6338B">
        <w:tc>
          <w:tcPr>
            <w:tcW w:w="2376" w:type="dxa"/>
          </w:tcPr>
          <w:p w:rsidR="004C3F78" w:rsidRPr="00E052A0" w:rsidRDefault="004C3F78" w:rsidP="004C3F78">
            <w:pPr>
              <w:tabs>
                <w:tab w:val="left" w:pos="1485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052A0">
              <w:rPr>
                <w:rFonts w:ascii="Garamond" w:hAnsi="Garamond"/>
                <w:b/>
                <w:sz w:val="28"/>
                <w:szCs w:val="28"/>
              </w:rPr>
              <w:t>Caractéristiques</w:t>
            </w:r>
          </w:p>
        </w:tc>
        <w:tc>
          <w:tcPr>
            <w:tcW w:w="3969" w:type="dxa"/>
          </w:tcPr>
          <w:p w:rsidR="004C3F78" w:rsidRPr="00E052A0" w:rsidRDefault="004C3F78" w:rsidP="004C3F78">
            <w:pPr>
              <w:tabs>
                <w:tab w:val="left" w:pos="1485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052A0">
              <w:rPr>
                <w:rFonts w:ascii="Garamond" w:hAnsi="Garamond"/>
                <w:b/>
                <w:sz w:val="28"/>
                <w:szCs w:val="28"/>
              </w:rPr>
              <w:t>Punition</w:t>
            </w:r>
          </w:p>
        </w:tc>
        <w:tc>
          <w:tcPr>
            <w:tcW w:w="4395" w:type="dxa"/>
          </w:tcPr>
          <w:p w:rsidR="004C3F78" w:rsidRPr="00E052A0" w:rsidRDefault="004C3F78" w:rsidP="004C3F78">
            <w:pPr>
              <w:tabs>
                <w:tab w:val="left" w:pos="1485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052A0">
              <w:rPr>
                <w:rFonts w:ascii="Garamond" w:hAnsi="Garamond"/>
                <w:b/>
                <w:sz w:val="28"/>
                <w:szCs w:val="28"/>
              </w:rPr>
              <w:t>Sanction éducative</w:t>
            </w:r>
          </w:p>
        </w:tc>
      </w:tr>
      <w:tr w:rsidR="004C3F78" w:rsidRPr="00E052A0" w:rsidTr="00B35FCC">
        <w:trPr>
          <w:trHeight w:val="1366"/>
        </w:trPr>
        <w:tc>
          <w:tcPr>
            <w:tcW w:w="2376" w:type="dxa"/>
          </w:tcPr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E052A0">
              <w:rPr>
                <w:rFonts w:ascii="Garamond" w:hAnsi="Garamond"/>
                <w:sz w:val="28"/>
                <w:szCs w:val="28"/>
              </w:rPr>
              <w:t>Place de l’enfant</w:t>
            </w: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bookmarkStart w:id="0" w:name="_GoBack"/>
            <w:bookmarkEnd w:id="0"/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3F78" w:rsidRPr="00E052A0" w:rsidRDefault="009B505C" w:rsidP="009B505C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vise l'enfant directement, parfois de manière complètement détachée de l'acte commis.</w:t>
            </w:r>
          </w:p>
        </w:tc>
        <w:tc>
          <w:tcPr>
            <w:tcW w:w="4395" w:type="dxa"/>
          </w:tcPr>
          <w:p w:rsidR="004C3F78" w:rsidRPr="00E052A0" w:rsidRDefault="009B505C" w:rsidP="0072533C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concerne l'acte de transgression qui a été commis et pas l'enfant en lui-même.</w:t>
            </w:r>
          </w:p>
        </w:tc>
      </w:tr>
      <w:tr w:rsidR="004C3F78" w:rsidRPr="00E052A0" w:rsidTr="00F6338B">
        <w:tc>
          <w:tcPr>
            <w:tcW w:w="2376" w:type="dxa"/>
          </w:tcPr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E052A0">
              <w:rPr>
                <w:rFonts w:ascii="Garamond" w:hAnsi="Garamond"/>
                <w:sz w:val="28"/>
                <w:szCs w:val="28"/>
              </w:rPr>
              <w:t>Place de l’animateur ou de l’animatrice</w:t>
            </w: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3F78" w:rsidRPr="00E052A0" w:rsidRDefault="009B505C" w:rsidP="009B505C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exprime la colère et le mal-être de l'adulte : de manière inconsciente la plupart du temps, elle est l'expression d'un désir de vengeance, de montrer sa supériorité sur l'en</w:t>
            </w:r>
            <w:r w:rsidR="0075513F" w:rsidRPr="00E052A0">
              <w:rPr>
                <w:rFonts w:ascii="Garamond" w:hAnsi="Garamond"/>
              </w:rPr>
              <w:t xml:space="preserve">fant, de le remettre à sa place </w:t>
            </w:r>
            <w:r w:rsidR="0075513F" w:rsidRPr="00E052A0">
              <w:rPr>
                <w:rFonts w:ascii="OpenSymbol" w:hAnsi="OpenSymbol"/>
              </w:rPr>
              <w:t></w:t>
            </w:r>
            <w:r w:rsidR="0075513F" w:rsidRPr="00E052A0">
              <w:rPr>
                <w:rFonts w:ascii="Garamond" w:hAnsi="Garamond"/>
              </w:rPr>
              <w:t xml:space="preserve"> l’adulte réagit dans l’immédiateté qui suit l’acte.</w:t>
            </w:r>
          </w:p>
        </w:tc>
        <w:tc>
          <w:tcPr>
            <w:tcW w:w="4395" w:type="dxa"/>
          </w:tcPr>
          <w:p w:rsidR="004C3F78" w:rsidRPr="00E052A0" w:rsidRDefault="0072533C" w:rsidP="0072533C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nécessite de la part de l'adulte : communication, écoute, a</w:t>
            </w:r>
            <w:r w:rsidR="0075513F" w:rsidRPr="00E052A0">
              <w:rPr>
                <w:rFonts w:ascii="Garamond" w:hAnsi="Garamond"/>
              </w:rPr>
              <w:t xml:space="preserve">uthenticité, confiance, soutien </w:t>
            </w:r>
            <w:r w:rsidR="0075513F" w:rsidRPr="00E052A0">
              <w:rPr>
                <w:rFonts w:ascii="OpenSymbol" w:hAnsi="OpenSymbol"/>
              </w:rPr>
              <w:t></w:t>
            </w:r>
            <w:r w:rsidR="0075513F" w:rsidRPr="00E052A0">
              <w:rPr>
                <w:rFonts w:ascii="Garamond" w:hAnsi="Garamond"/>
              </w:rPr>
              <w:t xml:space="preserve"> l’adulte doit être « maître de lui » et de ses ressentiments avant de pouvoir la mettre en place.</w:t>
            </w:r>
          </w:p>
        </w:tc>
      </w:tr>
      <w:tr w:rsidR="004C3F78" w:rsidRPr="00E052A0" w:rsidTr="00F6338B">
        <w:tc>
          <w:tcPr>
            <w:tcW w:w="2376" w:type="dxa"/>
          </w:tcPr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B35FCC" w:rsidRPr="00E052A0" w:rsidRDefault="004C3F78" w:rsidP="00B35FCC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E052A0">
              <w:rPr>
                <w:rFonts w:ascii="Garamond" w:hAnsi="Garamond"/>
                <w:sz w:val="28"/>
                <w:szCs w:val="28"/>
              </w:rPr>
              <w:t xml:space="preserve">Effets </w:t>
            </w:r>
            <w:r w:rsidR="00E052A0" w:rsidRPr="00E052A0">
              <w:rPr>
                <w:rFonts w:ascii="Garamond" w:hAnsi="Garamond"/>
                <w:sz w:val="28"/>
                <w:szCs w:val="28"/>
              </w:rPr>
              <w:t>à court terme</w:t>
            </w:r>
            <w:r w:rsidR="00B35FCC">
              <w:rPr>
                <w:rFonts w:ascii="Garamond" w:hAnsi="Garamond"/>
                <w:sz w:val="28"/>
                <w:szCs w:val="28"/>
              </w:rPr>
              <w:t xml:space="preserve"> sur</w:t>
            </w:r>
            <w:r w:rsidR="00B35FCC" w:rsidRPr="00E052A0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B35FCC">
              <w:rPr>
                <w:rFonts w:ascii="Garamond" w:hAnsi="Garamond"/>
                <w:sz w:val="28"/>
                <w:szCs w:val="28"/>
              </w:rPr>
              <w:t>l’enfant</w:t>
            </w: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B35FCC" w:rsidRDefault="00B35FCC" w:rsidP="00B35FCC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force l'enfant à changer son comportement.</w:t>
            </w:r>
          </w:p>
          <w:p w:rsidR="00B35FCC" w:rsidRPr="00E052A0" w:rsidRDefault="009B505C" w:rsidP="009B505C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permet des résultats immédiats grâce à la peur, la soumission, la dépendance qui garantissent son efficacité.</w:t>
            </w:r>
          </w:p>
        </w:tc>
        <w:tc>
          <w:tcPr>
            <w:tcW w:w="4395" w:type="dxa"/>
          </w:tcPr>
          <w:p w:rsidR="00E052A0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 xml:space="preserve">Elle laisse à l'enfant la responsabilité de changer lui-même son comportement (plutôt que de le forcer à le faire). </w:t>
            </w:r>
          </w:p>
          <w:p w:rsidR="004C3F78" w:rsidRPr="00E052A0" w:rsidRDefault="00E052A0" w:rsidP="00B35FCC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permet aux enfants de trouver leurs propres solutions au problème → les enfants peuvent réagir de façon responsable quand les adultes leur parle d'égal à égal.</w:t>
            </w:r>
          </w:p>
        </w:tc>
      </w:tr>
      <w:tr w:rsidR="004C3F78" w:rsidRPr="00E052A0" w:rsidTr="00F6338B">
        <w:tc>
          <w:tcPr>
            <w:tcW w:w="2376" w:type="dxa"/>
          </w:tcPr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E052A0">
              <w:rPr>
                <w:rFonts w:ascii="Garamond" w:hAnsi="Garamond"/>
                <w:sz w:val="28"/>
                <w:szCs w:val="28"/>
              </w:rPr>
              <w:t xml:space="preserve">Effets </w:t>
            </w:r>
            <w:r w:rsidR="00E052A0" w:rsidRPr="00E052A0">
              <w:rPr>
                <w:rFonts w:ascii="Garamond" w:hAnsi="Garamond"/>
                <w:sz w:val="28"/>
                <w:szCs w:val="28"/>
              </w:rPr>
              <w:t>à court terme</w:t>
            </w:r>
            <w:r w:rsidRPr="00E052A0">
              <w:rPr>
                <w:rFonts w:ascii="Garamond" w:hAnsi="Garamond"/>
                <w:sz w:val="28"/>
                <w:szCs w:val="28"/>
              </w:rPr>
              <w:t xml:space="preserve"> sur l’animateur ou l’animatrice</w:t>
            </w: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3F78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demande pouvoir et contrôle, qui prennent du temps et de l'énergie.</w:t>
            </w:r>
          </w:p>
        </w:tc>
        <w:tc>
          <w:tcPr>
            <w:tcW w:w="4395" w:type="dxa"/>
          </w:tcPr>
          <w:p w:rsidR="00E052A0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 xml:space="preserve">Elle réinstaure une juste distance entre le transgresseur et son acte, la ou les victimes éventuelles, le reste du groupe et l'adulte. </w:t>
            </w: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4C3F78" w:rsidRPr="00E052A0" w:rsidTr="00F6338B">
        <w:tc>
          <w:tcPr>
            <w:tcW w:w="2376" w:type="dxa"/>
          </w:tcPr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  <w:r w:rsidRPr="00E052A0">
              <w:rPr>
                <w:rFonts w:ascii="Garamond" w:hAnsi="Garamond"/>
                <w:sz w:val="28"/>
                <w:szCs w:val="28"/>
              </w:rPr>
              <w:t>Effets à long terme sur la relation enfant/ animateur ou animatrice</w:t>
            </w: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AE101E" w:rsidRPr="00E052A0" w:rsidRDefault="00AE101E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  <w:p w:rsidR="002D6711" w:rsidRPr="00E052A0" w:rsidRDefault="002D6711" w:rsidP="004C3F78">
            <w:pPr>
              <w:tabs>
                <w:tab w:val="left" w:pos="1485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52A0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fait rentrer les acteurs dans un rapport de force : elle induit la fuite, la contre attaque ou la soumission → donne des enfants obéissants, craintifs et/ou soumis.</w:t>
            </w:r>
          </w:p>
          <w:p w:rsidR="00E052A0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laisse des traces plus ou moins durables d'amertume, d'humiliation, d'injustice etc.</w:t>
            </w:r>
          </w:p>
          <w:p w:rsidR="00E052A0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sert à discipliner et pas à éduquer.</w:t>
            </w:r>
          </w:p>
          <w:p w:rsidR="004C3F78" w:rsidRPr="00E052A0" w:rsidRDefault="004C3F78" w:rsidP="004C3F78">
            <w:pPr>
              <w:tabs>
                <w:tab w:val="left" w:pos="1485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3F78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lastRenderedPageBreak/>
              <w:t>Elle transforme le conflit en progrès dans l'organisation d'un ''mieux vivre ensemble''.</w:t>
            </w:r>
          </w:p>
          <w:p w:rsidR="00E052A0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ne cherche pas à faire souffrir mais à faire grandir.</w:t>
            </w:r>
          </w:p>
          <w:p w:rsidR="00E052A0" w:rsidRPr="00E052A0" w:rsidRDefault="00E052A0" w:rsidP="00E052A0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>Elle améliore la qualité de la relation adulte / enfant car elle favorise la relation de respect mutuel.</w:t>
            </w:r>
          </w:p>
          <w:p w:rsidR="00E052A0" w:rsidRPr="00E052A0" w:rsidRDefault="00E052A0" w:rsidP="00B35FCC">
            <w:pPr>
              <w:pStyle w:val="western"/>
              <w:rPr>
                <w:rFonts w:ascii="Garamond" w:hAnsi="Garamond"/>
              </w:rPr>
            </w:pPr>
            <w:r w:rsidRPr="00E052A0">
              <w:rPr>
                <w:rFonts w:ascii="Garamond" w:hAnsi="Garamond"/>
              </w:rPr>
              <w:t xml:space="preserve">Elle sert à éduquer à pas à discipliner. </w:t>
            </w:r>
          </w:p>
        </w:tc>
      </w:tr>
    </w:tbl>
    <w:p w:rsidR="004C3F78" w:rsidRPr="00E052A0" w:rsidRDefault="004C3F78" w:rsidP="004C3F78">
      <w:pPr>
        <w:tabs>
          <w:tab w:val="left" w:pos="1485"/>
        </w:tabs>
        <w:rPr>
          <w:rFonts w:ascii="Garamond" w:hAnsi="Garamond"/>
          <w:sz w:val="28"/>
          <w:szCs w:val="28"/>
        </w:rPr>
      </w:pPr>
    </w:p>
    <w:p w:rsidR="00080F2F" w:rsidRPr="00E052A0" w:rsidRDefault="00080F2F" w:rsidP="004C3F78">
      <w:pPr>
        <w:tabs>
          <w:tab w:val="left" w:pos="1485"/>
        </w:tabs>
        <w:rPr>
          <w:rFonts w:ascii="Garamond" w:hAnsi="Garamond"/>
          <w:sz w:val="28"/>
          <w:szCs w:val="28"/>
        </w:rPr>
      </w:pPr>
    </w:p>
    <w:sectPr w:rsidR="00080F2F" w:rsidRPr="00E052A0" w:rsidSect="002D6711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EE2" w:rsidRDefault="008E0EE2" w:rsidP="00AE09F2">
      <w:pPr>
        <w:spacing w:after="0" w:line="240" w:lineRule="auto"/>
      </w:pPr>
      <w:r>
        <w:separator/>
      </w:r>
    </w:p>
  </w:endnote>
  <w:endnote w:type="continuationSeparator" w:id="0">
    <w:p w:rsidR="008E0EE2" w:rsidRDefault="008E0EE2" w:rsidP="00AE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F2" w:rsidRPr="00AE09F2" w:rsidRDefault="00AE09F2" w:rsidP="00AE09F2">
    <w:pPr>
      <w:pStyle w:val="Pieddepage"/>
    </w:pPr>
    <w:r>
      <w:rPr>
        <w:rFonts w:ascii="Garamond" w:hAnsi="Garamond"/>
        <w:b/>
        <w:bCs/>
        <w:i/>
        <w:iCs/>
        <w:color w:val="808080"/>
        <w:sz w:val="20"/>
        <w:szCs w:val="20"/>
      </w:rPr>
      <w:t xml:space="preserve">Sanction éducative  </w:t>
    </w:r>
    <w:r>
      <w:ptab w:relativeTo="margin" w:alignment="center" w:leader="none"/>
    </w:r>
    <w:r>
      <w:rPr>
        <w:rFonts w:ascii="Garamond" w:hAnsi="Garamond"/>
        <w:b/>
        <w:bCs/>
        <w:i/>
        <w:iCs/>
        <w:color w:val="808080"/>
        <w:sz w:val="20"/>
        <w:szCs w:val="20"/>
      </w:rPr>
      <w:t>BPJEPS 2016</w:t>
    </w:r>
    <w:r>
      <w:ptab w:relativeTo="margin" w:alignment="right" w:leader="none"/>
    </w:r>
    <w:r>
      <w:rPr>
        <w:rFonts w:ascii="Garamond" w:hAnsi="Garamond"/>
        <w:b/>
        <w:bCs/>
        <w:i/>
        <w:iCs/>
        <w:color w:val="808080"/>
        <w:sz w:val="20"/>
        <w:szCs w:val="20"/>
      </w:rPr>
      <w:t xml:space="preserve">Ceméa Alsace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EE2" w:rsidRDefault="008E0EE2" w:rsidP="00AE09F2">
      <w:pPr>
        <w:spacing w:after="0" w:line="240" w:lineRule="auto"/>
      </w:pPr>
      <w:r>
        <w:separator/>
      </w:r>
    </w:p>
  </w:footnote>
  <w:footnote w:type="continuationSeparator" w:id="0">
    <w:p w:rsidR="008E0EE2" w:rsidRDefault="008E0EE2" w:rsidP="00AE0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F78"/>
    <w:rsid w:val="00080F2F"/>
    <w:rsid w:val="002D6711"/>
    <w:rsid w:val="003024FA"/>
    <w:rsid w:val="00317632"/>
    <w:rsid w:val="004C3F78"/>
    <w:rsid w:val="00617285"/>
    <w:rsid w:val="0072533C"/>
    <w:rsid w:val="0075513F"/>
    <w:rsid w:val="008E0EE2"/>
    <w:rsid w:val="009B505C"/>
    <w:rsid w:val="00A407C1"/>
    <w:rsid w:val="00AE09F2"/>
    <w:rsid w:val="00AE101E"/>
    <w:rsid w:val="00B35FCC"/>
    <w:rsid w:val="00C40AC0"/>
    <w:rsid w:val="00E052A0"/>
    <w:rsid w:val="00F6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3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0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9F2"/>
  </w:style>
  <w:style w:type="paragraph" w:styleId="Pieddepage">
    <w:name w:val="footer"/>
    <w:basedOn w:val="Normal"/>
    <w:link w:val="PieddepageCar"/>
    <w:uiPriority w:val="99"/>
    <w:unhideWhenUsed/>
    <w:rsid w:val="00AE0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9F2"/>
  </w:style>
  <w:style w:type="paragraph" w:styleId="NormalWeb">
    <w:name w:val="Normal (Web)"/>
    <w:basedOn w:val="Normal"/>
    <w:uiPriority w:val="99"/>
    <w:semiHidden/>
    <w:unhideWhenUsed/>
    <w:rsid w:val="00AE09F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B505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0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9F2"/>
  </w:style>
  <w:style w:type="paragraph" w:styleId="Pieddepage">
    <w:name w:val="footer"/>
    <w:basedOn w:val="Normal"/>
    <w:link w:val="PieddepageCar"/>
    <w:uiPriority w:val="99"/>
    <w:unhideWhenUsed/>
    <w:rsid w:val="00AE0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9F2"/>
  </w:style>
  <w:style w:type="paragraph" w:styleId="NormalWeb">
    <w:name w:val="Normal (Web)"/>
    <w:basedOn w:val="Normal"/>
    <w:uiPriority w:val="99"/>
    <w:semiHidden/>
    <w:unhideWhenUsed/>
    <w:rsid w:val="00AE09F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B505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Lea</cp:lastModifiedBy>
  <cp:revision>2</cp:revision>
  <cp:lastPrinted>2016-03-07T17:10:00Z</cp:lastPrinted>
  <dcterms:created xsi:type="dcterms:W3CDTF">2017-09-05T08:53:00Z</dcterms:created>
  <dcterms:modified xsi:type="dcterms:W3CDTF">2017-09-05T08:53:00Z</dcterms:modified>
</cp:coreProperties>
</file>