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8C" w:rsidRPr="00D1049C" w:rsidRDefault="00375CA3" w:rsidP="00FC3359">
      <w:pPr>
        <w:pStyle w:val="TITRETexte01"/>
        <w:jc w:val="center"/>
      </w:pPr>
      <w:proofErr w:type="gramStart"/>
      <w:r>
        <w:t>support</w:t>
      </w:r>
      <w:proofErr w:type="gramEnd"/>
    </w:p>
    <w:p w:rsidR="005F5E8C" w:rsidRPr="0002174D" w:rsidRDefault="00D1049C" w:rsidP="005F5E8C">
      <w:pPr>
        <w:pStyle w:val="TITREDOC01"/>
      </w:pPr>
      <w:r>
        <w:t>Les besoins des enfants – quelques pistes de questionnement</w:t>
      </w:r>
    </w:p>
    <w:p w:rsidR="008512DE" w:rsidRDefault="008512DE" w:rsidP="005531A5">
      <w:pPr>
        <w:pStyle w:val="PARA01"/>
      </w:pPr>
    </w:p>
    <w:p w:rsidR="00D1049C" w:rsidRPr="008512DE" w:rsidRDefault="00D1049C" w:rsidP="005531A5">
      <w:pPr>
        <w:pStyle w:val="PARA01"/>
        <w:rPr>
          <w:i/>
        </w:rPr>
      </w:pPr>
      <w:r w:rsidRPr="008512DE">
        <w:rPr>
          <w:i/>
        </w:rPr>
        <w:t>Ces question</w:t>
      </w:r>
      <w:r w:rsidR="008512DE">
        <w:rPr>
          <w:i/>
        </w:rPr>
        <w:t>nement</w:t>
      </w:r>
      <w:r w:rsidRPr="008512DE">
        <w:rPr>
          <w:i/>
        </w:rPr>
        <w:t xml:space="preserve">s sont largement </w:t>
      </w:r>
      <w:proofErr w:type="gramStart"/>
      <w:r w:rsidRPr="008512DE">
        <w:rPr>
          <w:i/>
        </w:rPr>
        <w:t>inspirées</w:t>
      </w:r>
      <w:proofErr w:type="gramEnd"/>
      <w:r w:rsidRPr="008512DE">
        <w:rPr>
          <w:i/>
        </w:rPr>
        <w:t xml:space="preserve"> de la vision de Thomas Gordon.</w:t>
      </w:r>
    </w:p>
    <w:p w:rsidR="005F5E8C" w:rsidRPr="00AA2D7E" w:rsidRDefault="002E021B" w:rsidP="00DA5472">
      <w:pPr>
        <w:pStyle w:val="TITRETexte01"/>
      </w:pPr>
      <w:r>
        <w:t>Contexte/</w:t>
      </w:r>
      <w:r w:rsidR="005F5E8C" w:rsidRPr="00AA2D7E">
        <w:t xml:space="preserve">intention </w:t>
      </w:r>
      <w:r w:rsidR="00CB652E">
        <w:t xml:space="preserve">de création </w:t>
      </w:r>
      <w:r w:rsidR="00375CA3">
        <w:t>du support</w:t>
      </w:r>
    </w:p>
    <w:p w:rsidR="008C4C8F" w:rsidRDefault="00D1049C" w:rsidP="005531A5">
      <w:pPr>
        <w:pStyle w:val="PARA01"/>
      </w:pPr>
      <w:r w:rsidRPr="00D1049C">
        <w:t>Temps théorique</w:t>
      </w:r>
      <w:r w:rsidR="00744D3C">
        <w:t>s d’1h-1h30</w:t>
      </w:r>
      <w:r w:rsidRPr="00D1049C">
        <w:t xml:space="preserve"> en stage BAFA base, sur le thème des besoins des enfants.</w:t>
      </w:r>
    </w:p>
    <w:p w:rsidR="00E330FF" w:rsidRDefault="00744D3C" w:rsidP="00DA5472">
      <w:pPr>
        <w:pStyle w:val="TITRETexte01"/>
      </w:pPr>
      <w:r>
        <w:t>L</w:t>
      </w:r>
      <w:r w:rsidR="00E330FF" w:rsidRPr="00AA2D7E">
        <w:t>es objectifs</w:t>
      </w:r>
      <w:r>
        <w:t xml:space="preserve"> de l’outil</w:t>
      </w:r>
    </w:p>
    <w:p w:rsidR="008512DE" w:rsidRDefault="00744D3C" w:rsidP="008512DE">
      <w:pPr>
        <w:pStyle w:val="PARA01"/>
      </w:pPr>
      <w:r w:rsidRPr="00744D3C">
        <w:t>Proposer des pistes de réflexions à creuser selon notre intérêt</w:t>
      </w:r>
      <w:r w:rsidR="008512DE">
        <w:t xml:space="preserve"> et le questionnement du groupe : </w:t>
      </w:r>
    </w:p>
    <w:p w:rsidR="008512DE" w:rsidRDefault="00D1049C" w:rsidP="008512DE">
      <w:pPr>
        <w:pStyle w:val="LISTE02"/>
      </w:pPr>
      <w:r w:rsidRPr="00D1049C">
        <w:t>notre posture vis-à-vis des besoin</w:t>
      </w:r>
      <w:r>
        <w:t>s</w:t>
      </w:r>
      <w:r w:rsidRPr="00D1049C">
        <w:t xml:space="preserve"> de l’enfant</w:t>
      </w:r>
    </w:p>
    <w:p w:rsidR="008512DE" w:rsidRDefault="00D1049C" w:rsidP="008512DE">
      <w:pPr>
        <w:pStyle w:val="LISTE02"/>
      </w:pPr>
      <w:r w:rsidRPr="00D1049C">
        <w:t>nos représentatio</w:t>
      </w:r>
      <w:r w:rsidR="008512DE">
        <w:t>ns de la relation adulte-enfant</w:t>
      </w:r>
    </w:p>
    <w:p w:rsidR="003934CB" w:rsidRDefault="00D1049C" w:rsidP="008512DE">
      <w:pPr>
        <w:pStyle w:val="LISTE02"/>
      </w:pPr>
      <w:r w:rsidRPr="00D1049C">
        <w:t>nos représentations (culturelles ?) d’un « caprice », des colères, …</w:t>
      </w:r>
      <w:r w:rsidR="00BA477B">
        <w:t xml:space="preserve"> et autres émotions désagréables</w:t>
      </w:r>
    </w:p>
    <w:p w:rsidR="00AE7F14" w:rsidRPr="00AE7F14" w:rsidRDefault="00AE7F14" w:rsidP="00AE7F14">
      <w:pPr>
        <w:pStyle w:val="PARA01"/>
      </w:pPr>
      <w:r>
        <w:t>Ces temps peuvent permettre d’introduire un temps sur la médiation et la gestion de conflits.</w:t>
      </w:r>
    </w:p>
    <w:p w:rsidR="005531A5" w:rsidRDefault="005531A5" w:rsidP="005531A5">
      <w:pPr>
        <w:pStyle w:val="TITRETexte01"/>
      </w:pPr>
      <w:r>
        <w:t>Les pistes de réflexion</w:t>
      </w:r>
    </w:p>
    <w:p w:rsidR="00BA477B" w:rsidRDefault="005531A5" w:rsidP="005531A5">
      <w:pPr>
        <w:pStyle w:val="PARA01"/>
      </w:pPr>
      <w:r w:rsidRPr="005531A5">
        <w:t>Ne pas hésiter à donner des exemples concrets, ou à s’inspirer de situations vécues/imaginées par les stagiaires (cercle familial, …).</w:t>
      </w:r>
    </w:p>
    <w:p w:rsidR="008512DE" w:rsidRDefault="008512DE" w:rsidP="005531A5">
      <w:pPr>
        <w:pStyle w:val="PARA01"/>
      </w:pPr>
    </w:p>
    <w:p w:rsidR="00BA477B" w:rsidRDefault="00BA477B" w:rsidP="00DA5472">
      <w:pPr>
        <w:pStyle w:val="TITRETexte03"/>
      </w:pPr>
      <w:r>
        <w:t xml:space="preserve">Séance 1 : </w:t>
      </w:r>
      <w:r w:rsidR="00153C28" w:rsidRPr="00153C28">
        <w:rPr>
          <w:color w:val="auto"/>
        </w:rPr>
        <w:t xml:space="preserve">quels besoins ? </w:t>
      </w:r>
      <w:proofErr w:type="gramStart"/>
      <w:r w:rsidR="00153C28" w:rsidRPr="00153C28">
        <w:rPr>
          <w:color w:val="auto"/>
        </w:rPr>
        <w:t>les</w:t>
      </w:r>
      <w:proofErr w:type="gramEnd"/>
      <w:r w:rsidR="00153C28" w:rsidRPr="00153C28">
        <w:rPr>
          <w:color w:val="auto"/>
        </w:rPr>
        <w:t xml:space="preserve"> émotions, expression de nos besoins ? Quelles peuvent être les différentes manières d’exprimer un même besoin ?</w:t>
      </w:r>
    </w:p>
    <w:p w:rsidR="00BA477B" w:rsidRPr="00BA477B" w:rsidRDefault="00BA477B" w:rsidP="005531A5">
      <w:pPr>
        <w:pStyle w:val="LISTE02"/>
      </w:pPr>
      <w:r w:rsidRPr="00BA477B">
        <w:t>Y’a-t-il</w:t>
      </w:r>
      <w:r>
        <w:t xml:space="preserve"> des besoins plus importants que d’autres ?</w:t>
      </w:r>
    </w:p>
    <w:p w:rsidR="00BA477B" w:rsidRDefault="00BA477B" w:rsidP="005531A5">
      <w:pPr>
        <w:pStyle w:val="LISTE02"/>
      </w:pPr>
      <w:r>
        <w:t xml:space="preserve">Les enfants </w:t>
      </w:r>
      <w:r w:rsidR="00DA5472">
        <w:t xml:space="preserve">et les adultes </w:t>
      </w:r>
      <w:r>
        <w:t xml:space="preserve">ont-ils </w:t>
      </w:r>
      <w:r w:rsidR="00DA5472">
        <w:t>les mêmes besoins</w:t>
      </w:r>
      <w:r>
        <w:t> ?</w:t>
      </w:r>
    </w:p>
    <w:p w:rsidR="009D71DF" w:rsidRDefault="009D71DF" w:rsidP="009D71DF">
      <w:pPr>
        <w:pStyle w:val="LISTE02"/>
      </w:pPr>
      <w:r>
        <w:t>Comment décoder les besoins ?</w:t>
      </w:r>
      <w:r w:rsidRPr="009D71DF">
        <w:t xml:space="preserve"> </w:t>
      </w:r>
      <w:r>
        <w:t>Comment s’exprime un besoin de repos ? (plusieurs manières)</w:t>
      </w:r>
    </w:p>
    <w:p w:rsidR="00BA477B" w:rsidRDefault="00BA477B" w:rsidP="00BA477B">
      <w:pPr>
        <w:pStyle w:val="LISTE02"/>
      </w:pPr>
      <w:r>
        <w:t>Et les émotions</w:t>
      </w:r>
      <w:r w:rsidR="00DA5472">
        <w:t>, elles servent à quoi</w:t>
      </w:r>
      <w:r>
        <w:t> ?</w:t>
      </w:r>
    </w:p>
    <w:p w:rsidR="00DA5472" w:rsidRPr="00DA5472" w:rsidRDefault="00DA5472" w:rsidP="00DA5472">
      <w:pPr>
        <w:pStyle w:val="LISTE02"/>
      </w:pPr>
      <w:r>
        <w:t>comment se sent-on si un besoin est insatisfait ?</w:t>
      </w:r>
    </w:p>
    <w:p w:rsidR="008512DE" w:rsidRPr="00375CA3" w:rsidRDefault="00BA477B" w:rsidP="00375CA3">
      <w:pPr>
        <w:pStyle w:val="PARA01"/>
      </w:pPr>
      <w:r>
        <w:rPr>
          <w:b/>
          <w:bCs w:val="0"/>
        </w:rPr>
        <w:t>Outils </w:t>
      </w:r>
      <w:r w:rsidRPr="00375CA3">
        <w:rPr>
          <w:b/>
          <w:bCs w:val="0"/>
        </w:rPr>
        <w:t xml:space="preserve">: </w:t>
      </w:r>
      <w:r w:rsidRPr="00375CA3">
        <w:rPr>
          <w:bCs w:val="0"/>
        </w:rPr>
        <w:t>La pyramide de Maslow, les besoins selon la CNV, …</w:t>
      </w:r>
      <w:r w:rsidRPr="00375CA3">
        <w:t>.</w:t>
      </w:r>
    </w:p>
    <w:p w:rsidR="00375CA3" w:rsidRDefault="00375CA3" w:rsidP="00DA5472">
      <w:pPr>
        <w:pStyle w:val="TITRETexte03"/>
      </w:pPr>
    </w:p>
    <w:p w:rsidR="00BA477B" w:rsidRDefault="00BA477B" w:rsidP="00DA5472">
      <w:pPr>
        <w:pStyle w:val="TITRETexte03"/>
      </w:pPr>
      <w:r>
        <w:t xml:space="preserve">Séance 2 : </w:t>
      </w:r>
      <w:r w:rsidR="00153C28" w:rsidRPr="00153C28">
        <w:rPr>
          <w:color w:val="auto"/>
        </w:rPr>
        <w:t>comment ces besoins évoluent-ils au fil de la journée ?</w:t>
      </w:r>
    </w:p>
    <w:p w:rsidR="00BA477B" w:rsidRPr="00BA477B" w:rsidRDefault="00DA5472" w:rsidP="00BA477B">
      <w:pPr>
        <w:pStyle w:val="LISTE02"/>
      </w:pPr>
      <w:r>
        <w:t>Comment évoluent-</w:t>
      </w:r>
      <w:r w:rsidR="009D71DF">
        <w:t>les besoins</w:t>
      </w:r>
      <w:r>
        <w:t xml:space="preserve"> au fil de la journée ?</w:t>
      </w:r>
      <w:r w:rsidR="009D71DF">
        <w:t xml:space="preserve"> sont-ils identiques pour toutes et tous ?</w:t>
      </w:r>
    </w:p>
    <w:p w:rsidR="00BA477B" w:rsidRDefault="00BA477B" w:rsidP="00BA477B">
      <w:pPr>
        <w:pStyle w:val="LISTE02"/>
      </w:pPr>
      <w:r>
        <w:t>Quels sont les moments où nous avons intérêt à être vigilant</w:t>
      </w:r>
      <w:r w:rsidR="00DA5472">
        <w:t>s</w:t>
      </w:r>
      <w:r>
        <w:t xml:space="preserve"> à leurs besoins ?</w:t>
      </w:r>
    </w:p>
    <w:p w:rsidR="009D71DF" w:rsidRPr="009D71DF" w:rsidRDefault="009D71DF" w:rsidP="009D71DF">
      <w:pPr>
        <w:pStyle w:val="LISTE02"/>
      </w:pPr>
      <w:r>
        <w:t>Quelles activités proposer pour répondre à leur besoin ? A quel besoin répond telle activité ?</w:t>
      </w:r>
    </w:p>
    <w:p w:rsidR="00BA477B" w:rsidRDefault="00BA477B" w:rsidP="005531A5">
      <w:pPr>
        <w:pStyle w:val="LISTE02"/>
      </w:pPr>
      <w:r>
        <w:t xml:space="preserve">Qu’est-ce qui pourrait </w:t>
      </w:r>
      <w:r w:rsidR="00DA5472">
        <w:t>nous empêcher</w:t>
      </w:r>
      <w:r>
        <w:t xml:space="preserve"> </w:t>
      </w:r>
      <w:r w:rsidR="00DA5472">
        <w:t>de</w:t>
      </w:r>
      <w:r>
        <w:t xml:space="preserve"> répondre au besoin d’un enfant ?</w:t>
      </w:r>
      <w:r w:rsidRPr="005531A5">
        <w:t xml:space="preserve"> </w:t>
      </w:r>
      <w:r>
        <w:t>(aménagement, temps, encadrement) Voyez-vous une manière de contourner cette contrainte ?</w:t>
      </w:r>
    </w:p>
    <w:p w:rsidR="00375CA3" w:rsidRDefault="00375CA3">
      <w:pPr>
        <w:rPr>
          <w:rFonts w:ascii="Calibri Light" w:hAnsi="Calibri Light"/>
          <w:b/>
          <w:bCs/>
          <w:color w:val="05789B"/>
          <w:sz w:val="24"/>
          <w:szCs w:val="24"/>
        </w:rPr>
      </w:pPr>
      <w:r>
        <w:br w:type="page"/>
      </w:r>
    </w:p>
    <w:p w:rsidR="00BA477B" w:rsidRPr="005531A5" w:rsidRDefault="00BA477B" w:rsidP="00DA5472">
      <w:pPr>
        <w:pStyle w:val="TITRETexte03"/>
      </w:pPr>
      <w:r>
        <w:lastRenderedPageBreak/>
        <w:t>Séance 3 :</w:t>
      </w:r>
      <w:r w:rsidR="00153C28">
        <w:t xml:space="preserve"> </w:t>
      </w:r>
      <w:r w:rsidR="00153C28" w:rsidRPr="00153C28">
        <w:rPr>
          <w:color w:val="auto"/>
        </w:rPr>
        <w:t>mettre ces besoins en perspective avec notre posture en tant qu’</w:t>
      </w:r>
      <w:proofErr w:type="spellStart"/>
      <w:r w:rsidR="00153C28" w:rsidRPr="00153C28">
        <w:rPr>
          <w:color w:val="auto"/>
        </w:rPr>
        <w:t>animateur.trice</w:t>
      </w:r>
      <w:proofErr w:type="spellEnd"/>
      <w:r w:rsidR="00153C28" w:rsidRPr="00153C28">
        <w:rPr>
          <w:color w:val="auto"/>
        </w:rPr>
        <w:t xml:space="preserve"> (Comment agir et réagir face à l’expression d’un besoin ?)</w:t>
      </w:r>
    </w:p>
    <w:p w:rsidR="00BA477B" w:rsidRDefault="00BA477B" w:rsidP="00BA477B">
      <w:pPr>
        <w:pStyle w:val="LISTE02"/>
      </w:pPr>
      <w:r>
        <w:t>Qu’est-ce qu’un caprice ? [amorce intéressante à déconstruire au fil de la séance !]</w:t>
      </w:r>
    </w:p>
    <w:p w:rsidR="003934CB" w:rsidRPr="00135025" w:rsidRDefault="00BA477B" w:rsidP="00BA477B">
      <w:pPr>
        <w:pStyle w:val="LISTE02"/>
        <w:rPr>
          <w:i/>
        </w:rPr>
      </w:pPr>
      <w:r w:rsidRPr="00135025">
        <w:rPr>
          <w:i/>
        </w:rPr>
        <w:t xml:space="preserve"> </w:t>
      </w:r>
      <w:r w:rsidR="005531A5" w:rsidRPr="00135025">
        <w:rPr>
          <w:i/>
        </w:rPr>
        <w:t>« </w:t>
      </w:r>
      <w:r w:rsidR="00CF2EC9" w:rsidRPr="00135025">
        <w:rPr>
          <w:i/>
        </w:rPr>
        <w:t xml:space="preserve">Tout comportement satisfait un besoin. </w:t>
      </w:r>
      <w:r w:rsidR="005531A5" w:rsidRPr="00135025">
        <w:rPr>
          <w:i/>
        </w:rPr>
        <w:t xml:space="preserve">Un besoin est toujours légitime, </w:t>
      </w:r>
      <w:r w:rsidR="003934CB" w:rsidRPr="00135025">
        <w:rPr>
          <w:i/>
        </w:rPr>
        <w:t>la manière de l’exprimer (le comportement) peut ne pas l’être.</w:t>
      </w:r>
      <w:r w:rsidR="005531A5" w:rsidRPr="00135025">
        <w:rPr>
          <w:i/>
        </w:rPr>
        <w:t> »</w:t>
      </w:r>
    </w:p>
    <w:p w:rsidR="003934CB" w:rsidRDefault="00DA5472" w:rsidP="005531A5">
      <w:pPr>
        <w:pStyle w:val="LISTE02"/>
      </w:pPr>
      <w:r>
        <w:t>Q</w:t>
      </w:r>
      <w:r w:rsidR="005531A5">
        <w:t>ue feriez-</w:t>
      </w:r>
      <w:r w:rsidR="00BA477B">
        <w:t>vous si un besoin entrait</w:t>
      </w:r>
      <w:r w:rsidR="005531A5">
        <w:t xml:space="preserve"> en conflits avec le besoin d‘un autre enfant ? du groupe ? de l’</w:t>
      </w:r>
      <w:proofErr w:type="spellStart"/>
      <w:r w:rsidR="005531A5">
        <w:t>animateur.trice</w:t>
      </w:r>
      <w:proofErr w:type="spellEnd"/>
      <w:r w:rsidR="005531A5">
        <w:t> ?</w:t>
      </w:r>
    </w:p>
    <w:p w:rsidR="00EF152B" w:rsidRDefault="00AE7F14" w:rsidP="00EF152B">
      <w:pPr>
        <w:pStyle w:val="LISTE02"/>
      </w:pPr>
      <w:r>
        <w:t>Offrir une situation exemple : est-ce pour moi acceptable ? inacceptable ?</w:t>
      </w:r>
    </w:p>
    <w:p w:rsidR="00AE7F14" w:rsidRDefault="00AE7F14" w:rsidP="00AE7F14">
      <w:pPr>
        <w:pStyle w:val="PARA01"/>
      </w:pPr>
      <w:r w:rsidRPr="00AE7F14">
        <w:rPr>
          <w:b/>
        </w:rPr>
        <w:t>Outils</w:t>
      </w:r>
      <w:r>
        <w:t xml:space="preserve"> : </w:t>
      </w:r>
      <w:r w:rsidRPr="00375CA3">
        <w:t>les questions Gordon au sujet de la ligne d’acceptation.</w:t>
      </w:r>
    </w:p>
    <w:p w:rsidR="00153C28" w:rsidRDefault="00153C28" w:rsidP="00AE7F14">
      <w:pPr>
        <w:pStyle w:val="PARA01"/>
      </w:pPr>
    </w:p>
    <w:p w:rsidR="004827F4" w:rsidRDefault="005F5E8C" w:rsidP="00FC3359">
      <w:pPr>
        <w:pStyle w:val="TITRETexte01"/>
      </w:pPr>
      <w:r w:rsidRPr="00B44F60">
        <w:t xml:space="preserve">Pour </w:t>
      </w:r>
      <w:r w:rsidR="004827F4">
        <w:t>aller plus loin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D28DE" w:rsidTr="003934CB">
        <w:tc>
          <w:tcPr>
            <w:tcW w:w="4606" w:type="dxa"/>
          </w:tcPr>
          <w:p w:rsidR="00AD28DE" w:rsidRDefault="00AD28DE" w:rsidP="007A0B17">
            <w:pPr>
              <w:pStyle w:val="TITRETexte03"/>
              <w:spacing w:before="0"/>
            </w:pPr>
          </w:p>
        </w:tc>
        <w:tc>
          <w:tcPr>
            <w:tcW w:w="4606" w:type="dxa"/>
          </w:tcPr>
          <w:p w:rsidR="00AD28DE" w:rsidRDefault="00AD28DE" w:rsidP="005531A5">
            <w:pPr>
              <w:pStyle w:val="TITRETexte03"/>
            </w:pPr>
          </w:p>
        </w:tc>
      </w:tr>
      <w:tr w:rsidR="00AD28DE" w:rsidTr="003934CB">
        <w:tc>
          <w:tcPr>
            <w:tcW w:w="4606" w:type="dxa"/>
          </w:tcPr>
          <w:p w:rsidR="00375CA3" w:rsidRDefault="00375CA3" w:rsidP="00375CA3">
            <w:pPr>
              <w:pStyle w:val="PARA-tableau01"/>
            </w:pPr>
            <w:r w:rsidRPr="007A0B17">
              <w:t>Thomas Gordon</w:t>
            </w:r>
            <w:r>
              <w:t xml:space="preserve">, </w:t>
            </w:r>
            <w:r w:rsidRPr="007A0B17">
              <w:rPr>
                <w:i/>
                <w:u w:val="single"/>
              </w:rPr>
              <w:t>Eduquer sans punir</w:t>
            </w:r>
            <w:r>
              <w:t xml:space="preserve">, </w:t>
            </w:r>
            <w:r w:rsidRPr="007A0B17">
              <w:rPr>
                <w:i/>
                <w:u w:val="single"/>
              </w:rPr>
              <w:t>Parents efficaces</w:t>
            </w:r>
            <w:r>
              <w:t xml:space="preserve"> et </w:t>
            </w:r>
            <w:r w:rsidRPr="007A0B17">
              <w:rPr>
                <w:i/>
                <w:u w:val="single"/>
              </w:rPr>
              <w:t>Parents efficaces au quotidien</w:t>
            </w:r>
            <w:r>
              <w:t xml:space="preserve">. </w:t>
            </w:r>
          </w:p>
          <w:p w:rsidR="00375CA3" w:rsidRDefault="00375CA3" w:rsidP="00375CA3">
            <w:pPr>
              <w:pStyle w:val="PARA-tableau01"/>
            </w:pPr>
            <w:hyperlink r:id="rId7" w:history="1">
              <w:r w:rsidRPr="0048637E">
                <w:rPr>
                  <w:rStyle w:val="Lienhypertexte"/>
                </w:rPr>
                <w:t>http://www.ateliergordon.com</w:t>
              </w:r>
            </w:hyperlink>
            <w:r>
              <w:t xml:space="preserve"> / rubrique « la méthode »</w:t>
            </w:r>
          </w:p>
          <w:p w:rsidR="00375CA3" w:rsidRDefault="00375CA3" w:rsidP="00375CA3">
            <w:pPr>
              <w:pStyle w:val="PARA-tableau01"/>
            </w:pPr>
            <w:r>
              <w:t xml:space="preserve">Isabelle Filliozat, </w:t>
            </w:r>
            <w:r w:rsidRPr="007A0B17">
              <w:rPr>
                <w:i/>
                <w:u w:val="single"/>
              </w:rPr>
              <w:t>Au cœur des émotions de l’enfant</w:t>
            </w:r>
            <w:r w:rsidRPr="007A0B17">
              <w:rPr>
                <w:i/>
              </w:rPr>
              <w:t>,</w:t>
            </w:r>
            <w:r>
              <w:rPr>
                <w:i/>
                <w:u w:val="single"/>
              </w:rPr>
              <w:t xml:space="preserve"> Il me cherche</w:t>
            </w:r>
            <w:r w:rsidRPr="007A0B17">
              <w:rPr>
                <w:i/>
              </w:rPr>
              <w:t>,</w:t>
            </w:r>
            <w:r>
              <w:rPr>
                <w:i/>
                <w:u w:val="single"/>
              </w:rPr>
              <w:t xml:space="preserve"> J’ai tout essayé</w:t>
            </w:r>
          </w:p>
          <w:p w:rsidR="00375CA3" w:rsidRDefault="00375CA3" w:rsidP="00375CA3">
            <w:pPr>
              <w:pStyle w:val="PARA-tableau01"/>
            </w:pPr>
            <w:r>
              <w:t xml:space="preserve">Catherine Gueguen (neuroscience), </w:t>
            </w:r>
            <w:r w:rsidRPr="007A0B17">
              <w:rPr>
                <w:i/>
                <w:u w:val="single"/>
              </w:rPr>
              <w:t>Pour une enfance heureuse.</w:t>
            </w:r>
          </w:p>
          <w:p w:rsidR="00AD28DE" w:rsidRDefault="00375CA3" w:rsidP="00375CA3">
            <w:pPr>
              <w:pStyle w:val="PARA-tableau01"/>
            </w:pPr>
            <w:r>
              <w:t xml:space="preserve">Céline Alvarez, </w:t>
            </w:r>
            <w:r w:rsidRPr="007A0B17">
              <w:rPr>
                <w:i/>
                <w:u w:val="single"/>
              </w:rPr>
              <w:t>Les lois naturelles de l’</w:t>
            </w:r>
            <w:r>
              <w:rPr>
                <w:i/>
                <w:u w:val="single"/>
              </w:rPr>
              <w:t>enfant</w:t>
            </w:r>
          </w:p>
        </w:tc>
        <w:tc>
          <w:tcPr>
            <w:tcW w:w="4606" w:type="dxa"/>
          </w:tcPr>
          <w:p w:rsidR="003934CB" w:rsidRDefault="007A0B17" w:rsidP="007A0B17">
            <w:pPr>
              <w:pStyle w:val="PARA-tableau01"/>
            </w:pPr>
            <w:r>
              <w:t>.</w:t>
            </w:r>
          </w:p>
        </w:tc>
      </w:tr>
    </w:tbl>
    <w:p w:rsidR="00320E78" w:rsidRDefault="00320E78" w:rsidP="00744D3C">
      <w:pPr>
        <w:pStyle w:val="PARA01"/>
      </w:pPr>
      <w:bookmarkStart w:id="0" w:name="_GoBack"/>
      <w:bookmarkEnd w:id="0"/>
    </w:p>
    <w:sectPr w:rsidR="00320E78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E7A" w:rsidRDefault="00EA0E7A" w:rsidP="000C0925">
      <w:pPr>
        <w:spacing w:after="0" w:line="240" w:lineRule="auto"/>
      </w:pPr>
      <w:r>
        <w:separator/>
      </w:r>
    </w:p>
  </w:endnote>
  <w:endnote w:type="continuationSeparator" w:id="0">
    <w:p w:rsidR="00EA0E7A" w:rsidRDefault="00EA0E7A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E7A" w:rsidRDefault="00EA0E7A" w:rsidP="000C0925">
      <w:pPr>
        <w:spacing w:after="0" w:line="240" w:lineRule="auto"/>
      </w:pPr>
      <w:r>
        <w:separator/>
      </w:r>
    </w:p>
  </w:footnote>
  <w:footnote w:type="continuationSeparator" w:id="0">
    <w:p w:rsidR="00EA0E7A" w:rsidRDefault="00EA0E7A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EA0E7A">
      <w:fldChar w:fldCharType="begin"/>
    </w:r>
    <w:r w:rsidR="00EA0E7A">
      <w:instrText xml:space="preserve"> TIME \@ "dd/MM/yyyy" </w:instrText>
    </w:r>
    <w:r w:rsidR="00EA0E7A">
      <w:fldChar w:fldCharType="separate"/>
    </w:r>
    <w:r w:rsidR="00375CA3">
      <w:rPr>
        <w:noProof/>
      </w:rPr>
      <w:t>14/12/2017</w:t>
    </w:r>
    <w:r w:rsidR="00EA0E7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723FB"/>
    <w:multiLevelType w:val="hybridMultilevel"/>
    <w:tmpl w:val="99BC47BE"/>
    <w:lvl w:ilvl="0" w:tplc="D2602E8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3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6D8"/>
    <w:rsid w:val="000266F5"/>
    <w:rsid w:val="00061C49"/>
    <w:rsid w:val="0009266E"/>
    <w:rsid w:val="000A4C6C"/>
    <w:rsid w:val="000C06F3"/>
    <w:rsid w:val="000C0925"/>
    <w:rsid w:val="000C0F82"/>
    <w:rsid w:val="00125BAA"/>
    <w:rsid w:val="001316D8"/>
    <w:rsid w:val="00135025"/>
    <w:rsid w:val="00153C28"/>
    <w:rsid w:val="00165330"/>
    <w:rsid w:val="00180CA0"/>
    <w:rsid w:val="00183055"/>
    <w:rsid w:val="001B5848"/>
    <w:rsid w:val="001E7B9C"/>
    <w:rsid w:val="0020473E"/>
    <w:rsid w:val="00221616"/>
    <w:rsid w:val="002605B7"/>
    <w:rsid w:val="002821DA"/>
    <w:rsid w:val="002850C4"/>
    <w:rsid w:val="002900B2"/>
    <w:rsid w:val="002B62E6"/>
    <w:rsid w:val="002E021B"/>
    <w:rsid w:val="0031750F"/>
    <w:rsid w:val="00320E78"/>
    <w:rsid w:val="003759B8"/>
    <w:rsid w:val="00375CA3"/>
    <w:rsid w:val="003934CB"/>
    <w:rsid w:val="003C1793"/>
    <w:rsid w:val="003D71BE"/>
    <w:rsid w:val="003E2EA3"/>
    <w:rsid w:val="00415D6F"/>
    <w:rsid w:val="00432B95"/>
    <w:rsid w:val="00433149"/>
    <w:rsid w:val="00482421"/>
    <w:rsid w:val="004827F4"/>
    <w:rsid w:val="004B40D2"/>
    <w:rsid w:val="005014CA"/>
    <w:rsid w:val="00512A1F"/>
    <w:rsid w:val="00516519"/>
    <w:rsid w:val="00541591"/>
    <w:rsid w:val="0055257F"/>
    <w:rsid w:val="005531A5"/>
    <w:rsid w:val="00556187"/>
    <w:rsid w:val="0056007A"/>
    <w:rsid w:val="00566BDD"/>
    <w:rsid w:val="00573FC5"/>
    <w:rsid w:val="005B103F"/>
    <w:rsid w:val="005D1382"/>
    <w:rsid w:val="005D5CF4"/>
    <w:rsid w:val="005F5E8C"/>
    <w:rsid w:val="00645130"/>
    <w:rsid w:val="006701A5"/>
    <w:rsid w:val="0067670B"/>
    <w:rsid w:val="0067761E"/>
    <w:rsid w:val="00696362"/>
    <w:rsid w:val="006B0123"/>
    <w:rsid w:val="006D1C3A"/>
    <w:rsid w:val="006D79B3"/>
    <w:rsid w:val="00731947"/>
    <w:rsid w:val="007337C7"/>
    <w:rsid w:val="00744D3C"/>
    <w:rsid w:val="00766B58"/>
    <w:rsid w:val="0077182C"/>
    <w:rsid w:val="00784D44"/>
    <w:rsid w:val="007A0B17"/>
    <w:rsid w:val="007A0DBD"/>
    <w:rsid w:val="007B1F24"/>
    <w:rsid w:val="007D0FF6"/>
    <w:rsid w:val="00803887"/>
    <w:rsid w:val="008170F4"/>
    <w:rsid w:val="008222DD"/>
    <w:rsid w:val="008442BB"/>
    <w:rsid w:val="008512DE"/>
    <w:rsid w:val="00852BCB"/>
    <w:rsid w:val="00854906"/>
    <w:rsid w:val="0088114F"/>
    <w:rsid w:val="008B5883"/>
    <w:rsid w:val="008C4C8F"/>
    <w:rsid w:val="008E38C1"/>
    <w:rsid w:val="0092384F"/>
    <w:rsid w:val="009312FD"/>
    <w:rsid w:val="00952F16"/>
    <w:rsid w:val="00966A9F"/>
    <w:rsid w:val="0099415E"/>
    <w:rsid w:val="009D71DF"/>
    <w:rsid w:val="00A22A48"/>
    <w:rsid w:val="00A271FE"/>
    <w:rsid w:val="00A613EC"/>
    <w:rsid w:val="00AA2D7E"/>
    <w:rsid w:val="00AD28DE"/>
    <w:rsid w:val="00AE7F14"/>
    <w:rsid w:val="00AF2984"/>
    <w:rsid w:val="00B118F4"/>
    <w:rsid w:val="00B2654C"/>
    <w:rsid w:val="00B716DF"/>
    <w:rsid w:val="00B7320E"/>
    <w:rsid w:val="00BA477B"/>
    <w:rsid w:val="00BC5162"/>
    <w:rsid w:val="00BE1BF2"/>
    <w:rsid w:val="00BE627E"/>
    <w:rsid w:val="00BF512D"/>
    <w:rsid w:val="00C0432F"/>
    <w:rsid w:val="00C5438F"/>
    <w:rsid w:val="00C61137"/>
    <w:rsid w:val="00C76C78"/>
    <w:rsid w:val="00C935A1"/>
    <w:rsid w:val="00C96E49"/>
    <w:rsid w:val="00CB652E"/>
    <w:rsid w:val="00CD0805"/>
    <w:rsid w:val="00CF2EC9"/>
    <w:rsid w:val="00CF49D6"/>
    <w:rsid w:val="00D1049C"/>
    <w:rsid w:val="00D37A8D"/>
    <w:rsid w:val="00D4415D"/>
    <w:rsid w:val="00DA5472"/>
    <w:rsid w:val="00DC7485"/>
    <w:rsid w:val="00E330FF"/>
    <w:rsid w:val="00E51C64"/>
    <w:rsid w:val="00E71E16"/>
    <w:rsid w:val="00E92EB9"/>
    <w:rsid w:val="00EA0E7A"/>
    <w:rsid w:val="00EA2985"/>
    <w:rsid w:val="00EA58F2"/>
    <w:rsid w:val="00EF152B"/>
    <w:rsid w:val="00F90C01"/>
    <w:rsid w:val="00FB2695"/>
    <w:rsid w:val="00FB62C9"/>
    <w:rsid w:val="00FC3359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459D4D-3A27-40BA-ADC9-6C33D9B4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uiPriority w:val="3"/>
    <w:rsid w:val="005531A5"/>
    <w:pPr>
      <w:spacing w:after="80" w:line="240" w:lineRule="auto"/>
      <w:contextualSpacing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Normal"/>
    <w:qFormat/>
    <w:rsid w:val="00852BCB"/>
    <w:pPr>
      <w:spacing w:line="240" w:lineRule="auto"/>
      <w:jc w:val="center"/>
    </w:pPr>
    <w:rPr>
      <w:rFonts w:ascii="Frente H1" w:hAnsi="Frente H1"/>
      <w:b/>
      <w:bCs/>
      <w:color w:val="05789B"/>
      <w:sz w:val="36"/>
    </w:rPr>
  </w:style>
  <w:style w:type="paragraph" w:customStyle="1" w:styleId="TITRETexte01">
    <w:name w:val="TITRE Texte 01"/>
    <w:basedOn w:val="Normal"/>
    <w:next w:val="PARA01"/>
    <w:uiPriority w:val="2"/>
    <w:qFormat/>
    <w:rsid w:val="00FC3359"/>
    <w:pPr>
      <w:spacing w:before="480" w:after="120" w:line="240" w:lineRule="auto"/>
    </w:pPr>
    <w:rPr>
      <w:rFonts w:ascii="Frente H1" w:hAnsi="Frente H1"/>
      <w:b/>
      <w:bCs/>
      <w:sz w:val="32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next w:val="PARA01"/>
    <w:uiPriority w:val="2"/>
    <w:qFormat/>
    <w:rsid w:val="00B716DF"/>
    <w:pPr>
      <w:spacing w:before="240"/>
    </w:pPr>
    <w:rPr>
      <w:b/>
      <w:color w:val="05789B"/>
      <w:sz w:val="24"/>
      <w:szCs w:val="24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character" w:styleId="Lienhypertexte">
    <w:name w:val="Hyperlink"/>
    <w:basedOn w:val="Policepardfaut"/>
    <w:uiPriority w:val="99"/>
    <w:unhideWhenUsed/>
    <w:rsid w:val="00DA54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eliergord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MISSION\TRAMES%20de%20formalisation\Trame_fiche-d&#233;marche-num&#233;rique_ao&#251;t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Trame_fiche-démarche-numérique_août2017</Template>
  <TotalTime>68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13</cp:revision>
  <cp:lastPrinted>2017-06-19T09:07:00Z</cp:lastPrinted>
  <dcterms:created xsi:type="dcterms:W3CDTF">2017-08-11T11:38:00Z</dcterms:created>
  <dcterms:modified xsi:type="dcterms:W3CDTF">2017-12-14T10:01:00Z</dcterms:modified>
</cp:coreProperties>
</file>