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2BC" w:rsidRDefault="005952BC" w:rsidP="005952BC">
      <w:pPr>
        <w:pStyle w:val="TITREDOC01"/>
      </w:pPr>
      <w:r w:rsidRPr="005952BC">
        <w:rPr>
          <w:rFonts w:ascii="Calibri" w:hAnsi="Calibri" w:cs="Calibri"/>
        </w:rPr>
        <w:t>«</w:t>
      </w:r>
      <w:r w:rsidRPr="005952BC">
        <w:t xml:space="preserve"> Une situation de genres dans ma vie </w:t>
      </w:r>
      <w:r w:rsidRPr="005952BC">
        <w:rPr>
          <w:rFonts w:ascii="Calibri" w:hAnsi="Calibri" w:cs="Calibri"/>
        </w:rPr>
        <w:t>»</w:t>
      </w:r>
    </w:p>
    <w:p w:rsidR="005952BC" w:rsidRPr="005952BC" w:rsidRDefault="005952BC" w:rsidP="005952BC">
      <w:pPr>
        <w:pStyle w:val="TITRETableau1"/>
        <w:jc w:val="center"/>
      </w:pPr>
      <w:proofErr w:type="gramStart"/>
      <w:r w:rsidRPr="005952BC">
        <w:t>produire</w:t>
      </w:r>
      <w:proofErr w:type="gramEnd"/>
      <w:r w:rsidRPr="005952BC">
        <w:t xml:space="preserve"> de l'</w:t>
      </w:r>
      <w:proofErr w:type="spellStart"/>
      <w:r w:rsidRPr="005952BC">
        <w:t>analyse+outils</w:t>
      </w:r>
      <w:proofErr w:type="spellEnd"/>
    </w:p>
    <w:p w:rsidR="00F2671D" w:rsidRDefault="00F2671D" w:rsidP="005E6E9C">
      <w:pPr>
        <w:pStyle w:val="PARA01"/>
        <w:rPr>
          <w:i/>
          <w:color w:val="32789B"/>
        </w:rPr>
      </w:pPr>
    </w:p>
    <w:p w:rsidR="005952BC" w:rsidRDefault="005952BC" w:rsidP="005E6E9C">
      <w:pPr>
        <w:pStyle w:val="PARA01"/>
        <w:rPr>
          <w:i/>
          <w:color w:val="32789B"/>
        </w:rPr>
      </w:pPr>
    </w:p>
    <w:p w:rsidR="005952BC" w:rsidRDefault="005952BC" w:rsidP="005E6E9C">
      <w:pPr>
        <w:pStyle w:val="PARA01"/>
        <w:rPr>
          <w:i/>
          <w:color w:val="32789B"/>
        </w:rPr>
      </w:pPr>
    </w:p>
    <w:p w:rsidR="005952BC" w:rsidRDefault="005952BC" w:rsidP="005E6E9C">
      <w:pPr>
        <w:pStyle w:val="PARA01"/>
        <w:rPr>
          <w:i/>
          <w:color w:val="32789B"/>
        </w:rPr>
      </w:pPr>
    </w:p>
    <w:p w:rsidR="005E6E9C" w:rsidRPr="00C9191E" w:rsidRDefault="005E6E9C" w:rsidP="005E6E9C">
      <w:pPr>
        <w:pStyle w:val="PARA01"/>
        <w:rPr>
          <w:b/>
          <w:i/>
          <w:u w:val="single"/>
        </w:rPr>
      </w:pPr>
      <w:r w:rsidRPr="004F25D7">
        <w:rPr>
          <w:b/>
        </w:rPr>
        <w:t xml:space="preserve">Service d’éducation permanente – </w:t>
      </w:r>
      <w:proofErr w:type="spellStart"/>
      <w:r w:rsidRPr="004F25D7">
        <w:rPr>
          <w:b/>
        </w:rPr>
        <w:t>Ceméa</w:t>
      </w:r>
      <w:proofErr w:type="spellEnd"/>
      <w:r w:rsidRPr="004F25D7">
        <w:rPr>
          <w:b/>
        </w:rPr>
        <w:t xml:space="preserve"> </w:t>
      </w:r>
      <w:r w:rsidR="00C9191E">
        <w:rPr>
          <w:b/>
        </w:rPr>
        <w:t xml:space="preserve">Belgique, </w:t>
      </w:r>
      <w:r w:rsidRPr="00C9191E">
        <w:rPr>
          <w:b/>
          <w:i/>
          <w:u w:val="single"/>
        </w:rPr>
        <w:t>Pour une éducation à l’égalité des genres</w:t>
      </w:r>
    </w:p>
    <w:p w:rsidR="00F2671D" w:rsidRDefault="00F2671D" w:rsidP="00C57D89">
      <w:pPr>
        <w:pStyle w:val="PARA01"/>
      </w:pPr>
    </w:p>
    <w:p w:rsidR="005952BC" w:rsidRDefault="005952BC" w:rsidP="005952BC">
      <w:pPr>
        <w:pStyle w:val="TITRETexte03"/>
      </w:pPr>
      <w:r w:rsidRPr="005952BC">
        <w:t>Première phase : choisir la situation à analyser</w:t>
      </w:r>
    </w:p>
    <w:p w:rsidR="005952BC" w:rsidRPr="005952BC" w:rsidRDefault="005952BC" w:rsidP="005952BC">
      <w:pPr>
        <w:pStyle w:val="PARA01"/>
      </w:pPr>
      <w:r w:rsidRPr="005952BC">
        <w:t xml:space="preserve">Individuellement, </w:t>
      </w:r>
      <w:proofErr w:type="spellStart"/>
      <w:r w:rsidRPr="005952BC">
        <w:t>chacun-e</w:t>
      </w:r>
      <w:proofErr w:type="spellEnd"/>
      <w:r w:rsidRPr="005952BC">
        <w:t xml:space="preserve"> pense à une situation dans sa vie (privée ou</w:t>
      </w:r>
      <w:r>
        <w:t xml:space="preserve"> </w:t>
      </w:r>
      <w:r w:rsidRPr="005952BC">
        <w:t>professionnelle) qui questionne, est insatisfaisante, pose problème... en terme de</w:t>
      </w:r>
      <w:r>
        <w:t xml:space="preserve"> </w:t>
      </w:r>
      <w:r w:rsidRPr="005952BC">
        <w:t xml:space="preserve">« genres » et </w:t>
      </w:r>
      <w:r w:rsidRPr="005952BC">
        <w:rPr>
          <w:u w:val="single"/>
        </w:rPr>
        <w:t>sur laquelle il-elle a envie d'agir.</w:t>
      </w:r>
    </w:p>
    <w:p w:rsidR="005952BC" w:rsidRDefault="005952BC" w:rsidP="005952BC">
      <w:pPr>
        <w:pStyle w:val="TITRETexte03"/>
      </w:pPr>
      <w:r w:rsidRPr="005952BC">
        <w:t>Deuxième phase : contextualiser la situation au maximum</w:t>
      </w:r>
      <w:r>
        <w:t xml:space="preserve"> </w:t>
      </w:r>
    </w:p>
    <w:p w:rsidR="005952BC" w:rsidRPr="005952BC" w:rsidRDefault="005952BC" w:rsidP="005952BC">
      <w:pPr>
        <w:pStyle w:val="PARA01"/>
      </w:pPr>
      <w:proofErr w:type="spellStart"/>
      <w:r w:rsidRPr="005952BC">
        <w:t>Chacun-e</w:t>
      </w:r>
      <w:proofErr w:type="spellEnd"/>
      <w:r w:rsidRPr="005952BC">
        <w:t xml:space="preserve"> écrit au brouillon cette situation en donnant un maximum d'éléments de</w:t>
      </w:r>
      <w:r>
        <w:t xml:space="preserve"> </w:t>
      </w:r>
      <w:r w:rsidRPr="005952BC">
        <w:t>contexte, des détails...</w:t>
      </w:r>
    </w:p>
    <w:p w:rsidR="005952BC" w:rsidRPr="005952BC" w:rsidRDefault="005952BC" w:rsidP="005952BC">
      <w:pPr>
        <w:pStyle w:val="TITRETexte03"/>
      </w:pPr>
      <w:r w:rsidRPr="005952BC">
        <w:t>Troisième phase : produire de l'analyse</w:t>
      </w:r>
      <w:r>
        <w:t xml:space="preserve"> </w:t>
      </w:r>
    </w:p>
    <w:p w:rsidR="005952BC" w:rsidRDefault="005952BC" w:rsidP="005952BC">
      <w:pPr>
        <w:pStyle w:val="PARA01"/>
      </w:pPr>
      <w:r w:rsidRPr="005952BC">
        <w:t>En duos, pendant 2x20', une personne va raconter sa situation et l'autre va se mettre</w:t>
      </w:r>
      <w:r>
        <w:t xml:space="preserve"> </w:t>
      </w:r>
      <w:r w:rsidRPr="005952BC">
        <w:t>en situation d'écoute active, soutenir l'autre dans sa relation de la situation / poser</w:t>
      </w:r>
      <w:r>
        <w:t xml:space="preserve"> </w:t>
      </w:r>
      <w:r w:rsidRPr="005952BC">
        <w:t>des questions de clarification, favoriser l'analyse, expliciter l'implicite, traquer et</w:t>
      </w:r>
      <w:r>
        <w:t xml:space="preserve"> </w:t>
      </w:r>
      <w:r w:rsidRPr="005952BC">
        <w:t>questionner les généralités « on », « ça »... mais être attentif-</w:t>
      </w:r>
      <w:proofErr w:type="spellStart"/>
      <w:r w:rsidRPr="005952BC">
        <w:t>ve</w:t>
      </w:r>
      <w:proofErr w:type="spellEnd"/>
      <w:r w:rsidRPr="005952BC">
        <w:t xml:space="preserve"> à respecter les</w:t>
      </w:r>
      <w:r>
        <w:t xml:space="preserve"> </w:t>
      </w:r>
      <w:r w:rsidRPr="005952BC">
        <w:t>limites de celui ou celle qui raconte. Recherche commune de solutions, de pistes.</w:t>
      </w:r>
      <w:r>
        <w:t xml:space="preserve"> </w:t>
      </w:r>
    </w:p>
    <w:p w:rsidR="00CC092B" w:rsidRPr="005952BC" w:rsidRDefault="005952BC" w:rsidP="005952BC">
      <w:pPr>
        <w:pStyle w:val="PARA01"/>
        <w:rPr>
          <w:i/>
        </w:rPr>
      </w:pPr>
      <w:r w:rsidRPr="005952BC">
        <w:rPr>
          <w:i/>
        </w:rPr>
        <w:t>Présence du formateur-de la formatrice en soutien si nécessaire dans duo (importance de garantir le timing).</w:t>
      </w:r>
    </w:p>
    <w:p w:rsidR="005952BC" w:rsidRPr="005952BC" w:rsidRDefault="005952BC" w:rsidP="005952BC">
      <w:pPr>
        <w:pStyle w:val="TITRETexte03"/>
      </w:pPr>
      <w:r>
        <w:t>Quatrième phase : o</w:t>
      </w:r>
      <w:r w:rsidRPr="005952BC">
        <w:t>utils d'analyse</w:t>
      </w:r>
    </w:p>
    <w:p w:rsidR="005952BC" w:rsidRDefault="005952BC" w:rsidP="005952BC">
      <w:pPr>
        <w:pStyle w:val="PARA01"/>
      </w:pPr>
      <w:r>
        <w:t>Grille d'</w:t>
      </w:r>
      <w:proofErr w:type="spellStart"/>
      <w:r>
        <w:t>Ardoino</w:t>
      </w:r>
      <w:proofErr w:type="spellEnd"/>
      <w:r>
        <w:t xml:space="preserve"> - Cinq niveaux possibles d'analyse d'une situation</w:t>
      </w:r>
      <w:r>
        <w:t> :</w:t>
      </w:r>
    </w:p>
    <w:p w:rsidR="005952BC" w:rsidRDefault="005952BC" w:rsidP="005952BC">
      <w:pPr>
        <w:pStyle w:val="LISTE02"/>
      </w:pPr>
      <w:r>
        <w:t>Personnel, individuel</w:t>
      </w:r>
    </w:p>
    <w:p w:rsidR="005952BC" w:rsidRDefault="005952BC" w:rsidP="005952BC">
      <w:pPr>
        <w:pStyle w:val="LISTE02"/>
      </w:pPr>
      <w:r>
        <w:t>Relationnel</w:t>
      </w:r>
    </w:p>
    <w:p w:rsidR="005952BC" w:rsidRDefault="005952BC" w:rsidP="005952BC">
      <w:pPr>
        <w:pStyle w:val="LISTE02"/>
      </w:pPr>
      <w:r>
        <w:t>Groupal</w:t>
      </w:r>
    </w:p>
    <w:p w:rsidR="005952BC" w:rsidRDefault="005952BC" w:rsidP="005952BC">
      <w:pPr>
        <w:pStyle w:val="LISTE02"/>
      </w:pPr>
      <w:r>
        <w:t>Organisationnel</w:t>
      </w:r>
    </w:p>
    <w:p w:rsidR="005952BC" w:rsidRDefault="005952BC" w:rsidP="005952BC">
      <w:pPr>
        <w:pStyle w:val="LISTE02"/>
      </w:pPr>
      <w:r>
        <w:t>Institutionnel, sociétal</w:t>
      </w:r>
    </w:p>
    <w:p w:rsidR="005952BC" w:rsidRDefault="005952BC" w:rsidP="005952BC">
      <w:pPr>
        <w:pStyle w:val="LISTE02"/>
      </w:pPr>
      <w:r>
        <w:t xml:space="preserve">(Historique - </w:t>
      </w:r>
      <w:proofErr w:type="spellStart"/>
      <w:r>
        <w:t>Tourraine</w:t>
      </w:r>
      <w:proofErr w:type="spellEnd"/>
      <w:r>
        <w:t>)</w:t>
      </w:r>
    </w:p>
    <w:p w:rsidR="005952BC" w:rsidRDefault="005952BC" w:rsidP="005952BC">
      <w:pPr>
        <w:pStyle w:val="PARA01"/>
      </w:pPr>
      <w:r>
        <w:t>Explicitation de la grille, questions et appropriation de l'outil</w:t>
      </w:r>
    </w:p>
    <w:p w:rsidR="005952BC" w:rsidRDefault="005952BC" w:rsidP="005952BC">
      <w:pPr>
        <w:pStyle w:val="TITRETexte03"/>
      </w:pPr>
      <w:r>
        <w:t>Cinquième phase : utiliser la grille d'analyse</w:t>
      </w:r>
    </w:p>
    <w:p w:rsidR="005952BC" w:rsidRDefault="005952BC" w:rsidP="005952BC">
      <w:pPr>
        <w:pStyle w:val="PARA01"/>
      </w:pPr>
      <w:r>
        <w:t>Retour dans les duos, lecture des situations individuelle</w:t>
      </w:r>
      <w:r>
        <w:t>s à travers la grille d'</w:t>
      </w:r>
      <w:proofErr w:type="spellStart"/>
      <w:r>
        <w:t>Ardoino</w:t>
      </w:r>
      <w:proofErr w:type="spellEnd"/>
    </w:p>
    <w:p w:rsidR="005952BC" w:rsidRDefault="005952BC">
      <w:pPr>
        <w:rPr>
          <w:rFonts w:ascii="Calibri Light" w:hAnsi="Calibri Light"/>
          <w:b/>
          <w:bCs/>
          <w:color w:val="05789B"/>
          <w:sz w:val="26"/>
          <w:szCs w:val="26"/>
        </w:rPr>
      </w:pPr>
      <w:r>
        <w:br w:type="page"/>
      </w:r>
    </w:p>
    <w:p w:rsidR="005952BC" w:rsidRDefault="005952BC" w:rsidP="005952BC">
      <w:pPr>
        <w:pStyle w:val="TITRETexte03"/>
      </w:pPr>
    </w:p>
    <w:p w:rsidR="005952BC" w:rsidRDefault="005952BC" w:rsidP="005952BC">
      <w:pPr>
        <w:pStyle w:val="TITRETexte03"/>
      </w:pPr>
      <w:r>
        <w:t>Sixième phase : les stratégies d'action</w:t>
      </w:r>
    </w:p>
    <w:p w:rsidR="005952BC" w:rsidRDefault="005952BC" w:rsidP="005952BC">
      <w:pPr>
        <w:pStyle w:val="PARA01"/>
      </w:pPr>
      <w:r>
        <w:t>Échange en grand groupe, au départ des situations évoquées, sur les stratégies</w:t>
      </w:r>
      <w:r>
        <w:t xml:space="preserve"> </w:t>
      </w:r>
      <w:r>
        <w:t>d'action, les constats, les obstacles… « Agir sur / agir avec... » (</w:t>
      </w:r>
      <w:proofErr w:type="spellStart"/>
      <w:proofErr w:type="gramStart"/>
      <w:r>
        <w:t>empowerment</w:t>
      </w:r>
      <w:proofErr w:type="spellEnd"/>
      <w:proofErr w:type="gramEnd"/>
      <w:r>
        <w:t>)</w:t>
      </w:r>
    </w:p>
    <w:p w:rsidR="005952BC" w:rsidRDefault="005952BC" w:rsidP="005952BC">
      <w:pPr>
        <w:pStyle w:val="PARA01"/>
      </w:pPr>
    </w:p>
    <w:p w:rsidR="005952BC" w:rsidRPr="005E6E9C" w:rsidRDefault="005952BC" w:rsidP="005952BC">
      <w:pPr>
        <w:pStyle w:val="PARA01"/>
      </w:pPr>
      <w:bookmarkStart w:id="0" w:name="_GoBack"/>
      <w:r>
        <w:rPr>
          <w:noProof/>
          <w:lang w:eastAsia="fr-FR"/>
        </w:rPr>
        <w:drawing>
          <wp:inline distT="0" distB="0" distL="0" distR="0" wp14:anchorId="66ABD65C" wp14:editId="2BC61946">
            <wp:extent cx="5760720" cy="3009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952BC" w:rsidRPr="005E6E9C" w:rsidSect="00BE1BF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AF9" w:rsidRDefault="00C32AF9" w:rsidP="000C0925">
      <w:pPr>
        <w:spacing w:after="0" w:line="240" w:lineRule="auto"/>
      </w:pPr>
      <w:r>
        <w:separator/>
      </w:r>
    </w:p>
  </w:endnote>
  <w:endnote w:type="continuationSeparator" w:id="0">
    <w:p w:rsidR="00C32AF9" w:rsidRDefault="00C32AF9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AF9" w:rsidRDefault="00C32AF9" w:rsidP="000C0925">
      <w:pPr>
        <w:spacing w:after="0" w:line="240" w:lineRule="auto"/>
      </w:pPr>
      <w:r>
        <w:separator/>
      </w:r>
    </w:p>
  </w:footnote>
  <w:footnote w:type="continuationSeparator" w:id="0">
    <w:p w:rsidR="00C32AF9" w:rsidRDefault="00C32AF9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5952BC">
      <w:rPr>
        <w:noProof/>
      </w:rPr>
      <w:t>24/11/2017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9C"/>
    <w:rsid w:val="00010169"/>
    <w:rsid w:val="00013007"/>
    <w:rsid w:val="000266F5"/>
    <w:rsid w:val="000335C9"/>
    <w:rsid w:val="000423E3"/>
    <w:rsid w:val="00061C49"/>
    <w:rsid w:val="00086A5B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C41DD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20E78"/>
    <w:rsid w:val="003759B8"/>
    <w:rsid w:val="003C1793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6BDD"/>
    <w:rsid w:val="005952BC"/>
    <w:rsid w:val="005D1382"/>
    <w:rsid w:val="005D5CF4"/>
    <w:rsid w:val="005E6E9C"/>
    <w:rsid w:val="005F5E8C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8114F"/>
    <w:rsid w:val="008C4C8F"/>
    <w:rsid w:val="008E38C1"/>
    <w:rsid w:val="009042D2"/>
    <w:rsid w:val="0092384F"/>
    <w:rsid w:val="009312FD"/>
    <w:rsid w:val="00952F16"/>
    <w:rsid w:val="00966A9F"/>
    <w:rsid w:val="0099415E"/>
    <w:rsid w:val="00A22A48"/>
    <w:rsid w:val="00A271FE"/>
    <w:rsid w:val="00A41610"/>
    <w:rsid w:val="00A613EC"/>
    <w:rsid w:val="00AA2D7E"/>
    <w:rsid w:val="00AA453E"/>
    <w:rsid w:val="00AD28DE"/>
    <w:rsid w:val="00AF2984"/>
    <w:rsid w:val="00B118F4"/>
    <w:rsid w:val="00B2654C"/>
    <w:rsid w:val="00B5559F"/>
    <w:rsid w:val="00B716DF"/>
    <w:rsid w:val="00BC5162"/>
    <w:rsid w:val="00BE1BF2"/>
    <w:rsid w:val="00BE627E"/>
    <w:rsid w:val="00BF512D"/>
    <w:rsid w:val="00C0432F"/>
    <w:rsid w:val="00C112DC"/>
    <w:rsid w:val="00C32AF9"/>
    <w:rsid w:val="00C5438F"/>
    <w:rsid w:val="00C57D89"/>
    <w:rsid w:val="00C61137"/>
    <w:rsid w:val="00C76C78"/>
    <w:rsid w:val="00C9191E"/>
    <w:rsid w:val="00C935A1"/>
    <w:rsid w:val="00C96E49"/>
    <w:rsid w:val="00CB652E"/>
    <w:rsid w:val="00CC092B"/>
    <w:rsid w:val="00CD0805"/>
    <w:rsid w:val="00CF039A"/>
    <w:rsid w:val="00CF49D6"/>
    <w:rsid w:val="00D1076C"/>
    <w:rsid w:val="00D111A4"/>
    <w:rsid w:val="00D4415D"/>
    <w:rsid w:val="00D55983"/>
    <w:rsid w:val="00DC092E"/>
    <w:rsid w:val="00DC7485"/>
    <w:rsid w:val="00E330FF"/>
    <w:rsid w:val="00E51C64"/>
    <w:rsid w:val="00E71E16"/>
    <w:rsid w:val="00E727A6"/>
    <w:rsid w:val="00E92EB9"/>
    <w:rsid w:val="00EA197F"/>
    <w:rsid w:val="00EA2985"/>
    <w:rsid w:val="00EA58F2"/>
    <w:rsid w:val="00F2671D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4C59C3-62BD-47B5-83D8-E6315E2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CC092B"/>
    <w:pPr>
      <w:spacing w:after="80" w:line="240" w:lineRule="auto"/>
      <w:jc w:val="both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F3871"/>
    <w:pPr>
      <w:spacing w:before="0"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6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71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595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TRAMES%20de%20formalisation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BFFBA-A243-4AA8-BAF3-F1DA29C2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0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2</cp:revision>
  <cp:lastPrinted>2017-11-24T09:22:00Z</cp:lastPrinted>
  <dcterms:created xsi:type="dcterms:W3CDTF">2017-11-24T09:26:00Z</dcterms:created>
  <dcterms:modified xsi:type="dcterms:W3CDTF">2017-11-24T09:26:00Z</dcterms:modified>
</cp:coreProperties>
</file>