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C" w:rsidRDefault="005E6E9C" w:rsidP="005E6E9C">
      <w:pPr>
        <w:pStyle w:val="PARA01"/>
        <w:rPr>
          <w:i/>
          <w:color w:val="32789B"/>
        </w:rPr>
      </w:pPr>
    </w:p>
    <w:p w:rsidR="00C015F7" w:rsidRDefault="00C015F7" w:rsidP="00C015F7">
      <w:pPr>
        <w:pStyle w:val="TITREDOC01"/>
      </w:pPr>
      <w:r>
        <w:t>Faire émerger les stéréotypes</w:t>
      </w:r>
    </w:p>
    <w:p w:rsidR="00C015F7" w:rsidRPr="005A7037" w:rsidRDefault="00C015F7" w:rsidP="00C015F7">
      <w:pPr>
        <w:pStyle w:val="TITRETableau1"/>
        <w:jc w:val="center"/>
      </w:pPr>
      <w:r w:rsidRPr="005A7037">
        <w:rPr>
          <w:rFonts w:ascii="Calibri" w:hAnsi="Calibri" w:cs="Calibri"/>
        </w:rPr>
        <w:t>«</w:t>
      </w:r>
      <w:r w:rsidRPr="005A7037">
        <w:t xml:space="preserve"> Les femmes-Les filles </w:t>
      </w:r>
      <w:r w:rsidRPr="005A7037">
        <w:rPr>
          <w:rFonts w:ascii="Calibri" w:hAnsi="Calibri" w:cs="Calibri"/>
        </w:rPr>
        <w:t>»</w:t>
      </w:r>
      <w:r w:rsidRPr="005A7037">
        <w:t xml:space="preserve"> </w:t>
      </w:r>
      <w:r w:rsidRPr="005A7037">
        <w:rPr>
          <w:rFonts w:ascii="Calibri" w:hAnsi="Calibri" w:cs="Calibri"/>
        </w:rPr>
        <w:t>«</w:t>
      </w:r>
      <w:r w:rsidRPr="005A7037">
        <w:t xml:space="preserve"> Les hommes-Les</w:t>
      </w:r>
      <w:r>
        <w:t xml:space="preserve"> </w:t>
      </w:r>
      <w:r w:rsidRPr="005A7037">
        <w:t xml:space="preserve">garçons </w:t>
      </w:r>
      <w:r w:rsidRPr="005A7037">
        <w:rPr>
          <w:rFonts w:ascii="Calibri" w:hAnsi="Calibri" w:cs="Calibri"/>
        </w:rPr>
        <w:t>»</w:t>
      </w:r>
    </w:p>
    <w:p w:rsidR="005630BD" w:rsidRDefault="005630BD" w:rsidP="005630BD">
      <w:pPr>
        <w:pStyle w:val="PARA01"/>
      </w:pPr>
    </w:p>
    <w:p w:rsidR="00C015F7" w:rsidRDefault="00C015F7" w:rsidP="005630BD">
      <w:pPr>
        <w:pStyle w:val="PARA01"/>
      </w:pPr>
    </w:p>
    <w:p w:rsidR="00C015F7" w:rsidRDefault="00C015F7" w:rsidP="005630BD">
      <w:pPr>
        <w:pStyle w:val="PARA01"/>
      </w:pPr>
      <w:bookmarkStart w:id="0" w:name="_GoBack"/>
      <w:bookmarkEnd w:id="0"/>
    </w:p>
    <w:p w:rsidR="005630BD" w:rsidRPr="005630BD" w:rsidRDefault="005630BD" w:rsidP="005630BD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>
        <w:rPr>
          <w:b/>
        </w:rPr>
        <w:t xml:space="preserve">Belgique, </w:t>
      </w:r>
      <w:r w:rsidRPr="005630BD">
        <w:rPr>
          <w:b/>
          <w:i/>
          <w:u w:val="single"/>
        </w:rPr>
        <w:t>Pour une éducation à l’égalité des genres</w:t>
      </w:r>
    </w:p>
    <w:p w:rsidR="005630BD" w:rsidRDefault="005630BD" w:rsidP="005630BD">
      <w:pPr>
        <w:pStyle w:val="PARA01"/>
      </w:pPr>
    </w:p>
    <w:p w:rsidR="00C015F7" w:rsidRDefault="005A7037" w:rsidP="00C015F7">
      <w:pPr>
        <w:pStyle w:val="TITRETexte03"/>
        <w:numPr>
          <w:ilvl w:val="0"/>
          <w:numId w:val="14"/>
        </w:numPr>
      </w:pPr>
      <w:r w:rsidRPr="005A7037">
        <w:t>Phase d'écriture – brainstorming : faire émerger</w:t>
      </w:r>
    </w:p>
    <w:p w:rsidR="005A7037" w:rsidRPr="005A7037" w:rsidRDefault="005A7037" w:rsidP="00C015F7">
      <w:pPr>
        <w:pStyle w:val="PARA01"/>
      </w:pPr>
      <w:r w:rsidRPr="005A7037">
        <w:t>C’est une activité qui se déroule en silence.</w:t>
      </w:r>
    </w:p>
    <w:p w:rsidR="005A7037" w:rsidRPr="00C015F7" w:rsidRDefault="005A7037" w:rsidP="005A7037">
      <w:pPr>
        <w:pStyle w:val="PARA01"/>
      </w:pPr>
      <w:r w:rsidRPr="00C015F7">
        <w:t>Deux panneaux collés côte-à-côte avec « Les femmes-Les filles » « Les hommes</w:t>
      </w:r>
      <w:r w:rsidRPr="00C015F7">
        <w:t>-</w:t>
      </w:r>
      <w:r w:rsidRPr="00C015F7">
        <w:t>Les</w:t>
      </w:r>
      <w:r w:rsidRPr="00C015F7">
        <w:t xml:space="preserve"> </w:t>
      </w:r>
      <w:r w:rsidRPr="00C015F7">
        <w:t>garçons » écrits au centre de chacun.</w:t>
      </w:r>
    </w:p>
    <w:p w:rsidR="005A7037" w:rsidRPr="00C015F7" w:rsidRDefault="005A7037" w:rsidP="005A7037">
      <w:pPr>
        <w:pStyle w:val="PARA01"/>
      </w:pPr>
      <w:r w:rsidRPr="00C015F7">
        <w:t>Chaque personne se lève quand elle le souhaite et va écrire sur un des deux</w:t>
      </w:r>
      <w:r w:rsidRPr="00C015F7">
        <w:t xml:space="preserve"> </w:t>
      </w:r>
      <w:r w:rsidRPr="00C015F7">
        <w:t>panneaux un mot ou un groupe de mots qui lui vient à l’esprit en association avec les</w:t>
      </w:r>
      <w:r w:rsidR="00C015F7" w:rsidRPr="00C015F7">
        <w:t xml:space="preserve"> </w:t>
      </w:r>
      <w:r w:rsidRPr="00C015F7">
        <w:t>concepts « Femmes-filles » et « Hommes-garçons ». Elle choisit la place où elle écrit</w:t>
      </w:r>
      <w:r w:rsidR="00C015F7" w:rsidRPr="00C015F7">
        <w:t xml:space="preserve"> </w:t>
      </w:r>
      <w:r w:rsidRPr="00C015F7">
        <w:t>et la manière.</w:t>
      </w:r>
    </w:p>
    <w:p w:rsidR="005A7037" w:rsidRDefault="005A7037" w:rsidP="005A7037">
      <w:pPr>
        <w:pStyle w:val="PARA01"/>
      </w:pPr>
      <w:r w:rsidRPr="00C015F7">
        <w:t>Les personnes se lèvent pour écrire une à la fois et n’écrivent pas plus d'une idée</w:t>
      </w:r>
      <w:r w:rsidR="00C015F7" w:rsidRPr="00C015F7">
        <w:t xml:space="preserve"> </w:t>
      </w:r>
      <w:r w:rsidRPr="00C015F7">
        <w:t xml:space="preserve">chaque fois (se rasseoir chaque fois, pour permettre à </w:t>
      </w:r>
      <w:proofErr w:type="spellStart"/>
      <w:r w:rsidRPr="00C015F7">
        <w:t>chacun-e</w:t>
      </w:r>
      <w:proofErr w:type="spellEnd"/>
      <w:r w:rsidRPr="00C015F7">
        <w:t xml:space="preserve"> l'accès au</w:t>
      </w:r>
      <w:r w:rsidR="00C015F7" w:rsidRPr="00C015F7">
        <w:t xml:space="preserve"> </w:t>
      </w:r>
      <w:r w:rsidRPr="00C015F7">
        <w:t>panneau).</w:t>
      </w:r>
    </w:p>
    <w:p w:rsidR="00C015F7" w:rsidRPr="00C015F7" w:rsidRDefault="00C015F7" w:rsidP="005A7037">
      <w:pPr>
        <w:pStyle w:val="PARA01"/>
      </w:pPr>
    </w:p>
    <w:p w:rsidR="00C015F7" w:rsidRPr="00C015F7" w:rsidRDefault="005A7037" w:rsidP="005A7037">
      <w:pPr>
        <w:pStyle w:val="PARA01"/>
      </w:pPr>
      <w:r w:rsidRPr="00C015F7">
        <w:rPr>
          <w:i/>
        </w:rPr>
        <w:t>Code couleurs :</w:t>
      </w:r>
      <w:r w:rsidRPr="00C015F7">
        <w:t xml:space="preserve"> les femmes utilisent les marqueurs verts et les hommes utilisent les</w:t>
      </w:r>
      <w:r w:rsidR="00C015F7" w:rsidRPr="00C015F7">
        <w:t xml:space="preserve"> </w:t>
      </w:r>
      <w:r w:rsidR="00C015F7">
        <w:t>marqueurs noirs.</w:t>
      </w:r>
    </w:p>
    <w:p w:rsidR="005A7037" w:rsidRDefault="005A7037" w:rsidP="005A7037">
      <w:pPr>
        <w:pStyle w:val="PARA01"/>
      </w:pPr>
      <w:r w:rsidRPr="00C015F7">
        <w:t xml:space="preserve">Il est demandé que </w:t>
      </w:r>
      <w:proofErr w:type="spellStart"/>
      <w:r w:rsidRPr="00C015F7">
        <w:t>chacun-e</w:t>
      </w:r>
      <w:proofErr w:type="spellEnd"/>
      <w:r w:rsidRPr="00C015F7">
        <w:t xml:space="preserve"> se déplace au moins une fois pour écrire (sortir de sa</w:t>
      </w:r>
      <w:r w:rsidR="00C015F7" w:rsidRPr="00C015F7">
        <w:t xml:space="preserve"> </w:t>
      </w:r>
      <w:r w:rsidRPr="00C015F7">
        <w:t>zone de confort et prendre « un risque »).</w:t>
      </w:r>
    </w:p>
    <w:p w:rsidR="005A7037" w:rsidRDefault="005A7037" w:rsidP="00C015F7">
      <w:pPr>
        <w:pStyle w:val="TITRETexte03"/>
      </w:pPr>
      <w:r>
        <w:t>B. Phase de connotation + ou - : se positionner</w:t>
      </w:r>
    </w:p>
    <w:p w:rsidR="005A7037" w:rsidRDefault="005A7037" w:rsidP="005A7037">
      <w:pPr>
        <w:pStyle w:val="PARA01"/>
      </w:pPr>
      <w:r>
        <w:t>Toujours en silence. Même code couleurs.</w:t>
      </w:r>
    </w:p>
    <w:p w:rsidR="005A7037" w:rsidRDefault="005A7037" w:rsidP="005A7037">
      <w:pPr>
        <w:pStyle w:val="PARA01"/>
      </w:pPr>
      <w:proofErr w:type="spellStart"/>
      <w:r>
        <w:t>Chacun-e</w:t>
      </w:r>
      <w:proofErr w:type="spellEnd"/>
      <w:r>
        <w:t xml:space="preserve"> va placer un + ou un – à côté d’un mot ou groupe de mots qui a pour </w:t>
      </w:r>
      <w:proofErr w:type="spellStart"/>
      <w:r>
        <w:t>lui</w:t>
      </w:r>
      <w:r w:rsidR="00C015F7">
        <w:t>.</w:t>
      </w:r>
      <w:r>
        <w:t>elle</w:t>
      </w:r>
      <w:proofErr w:type="spellEnd"/>
      <w:r w:rsidR="00C015F7">
        <w:t xml:space="preserve"> </w:t>
      </w:r>
      <w:r>
        <w:t>une connotation valorisante ou péjorative en fonction du concept auquel il est</w:t>
      </w:r>
      <w:r w:rsidR="00C015F7">
        <w:t xml:space="preserve"> </w:t>
      </w:r>
      <w:r>
        <w:t>associé. Ce ne sont pas forcément des mots qu’il-elle a écrits. Un mot peut être</w:t>
      </w:r>
      <w:r w:rsidR="00C015F7">
        <w:t xml:space="preserve"> </w:t>
      </w:r>
      <w:r>
        <w:t>connoté plusieurs fois.</w:t>
      </w:r>
    </w:p>
    <w:p w:rsidR="005A7037" w:rsidRPr="00C015F7" w:rsidRDefault="005A7037" w:rsidP="005A7037">
      <w:pPr>
        <w:pStyle w:val="PARA01"/>
        <w:rPr>
          <w:i/>
        </w:rPr>
      </w:pPr>
      <w:r w:rsidRPr="00C015F7">
        <w:rPr>
          <w:i/>
        </w:rPr>
        <w:t>Remarque : Il s'agit bien de connoter « pour soi », pas de la manière dont le concept</w:t>
      </w:r>
      <w:r w:rsidR="00C015F7" w:rsidRPr="00C015F7">
        <w:rPr>
          <w:i/>
        </w:rPr>
        <w:t xml:space="preserve"> </w:t>
      </w:r>
      <w:r w:rsidRPr="00C015F7">
        <w:rPr>
          <w:i/>
        </w:rPr>
        <w:t>serait perçu par la société.</w:t>
      </w:r>
    </w:p>
    <w:p w:rsidR="005A7037" w:rsidRDefault="005A7037" w:rsidP="005A7037">
      <w:pPr>
        <w:pStyle w:val="PARA01"/>
      </w:pPr>
      <w:r>
        <w:t>Un seul déplacement à la fois au panneau, mais plusieurs idées peuvent être</w:t>
      </w:r>
      <w:r w:rsidR="00C015F7">
        <w:t xml:space="preserve"> </w:t>
      </w:r>
      <w:r>
        <w:t>connotées en un seul déplacement.</w:t>
      </w:r>
    </w:p>
    <w:p w:rsidR="00C015F7" w:rsidRDefault="005A7037" w:rsidP="005A7037">
      <w:pPr>
        <w:pStyle w:val="PARA01"/>
      </w:pPr>
      <w:r>
        <w:t xml:space="preserve">Il est demandé que </w:t>
      </w:r>
      <w:proofErr w:type="spellStart"/>
      <w:r>
        <w:t>chacun-e</w:t>
      </w:r>
      <w:proofErr w:type="spellEnd"/>
      <w:r>
        <w:t xml:space="preserve"> se déplace au moins une fois pour connoter.</w:t>
      </w:r>
    </w:p>
    <w:p w:rsidR="005A7037" w:rsidRDefault="00C015F7" w:rsidP="00C015F7">
      <w:pPr>
        <w:pStyle w:val="TITRETexte03"/>
      </w:pPr>
      <w:r>
        <w:t>C. Clarification</w:t>
      </w:r>
    </w:p>
    <w:p w:rsidR="005A7037" w:rsidRDefault="005A7037" w:rsidP="005A7037">
      <w:pPr>
        <w:pStyle w:val="PARA01"/>
      </w:pPr>
      <w:r>
        <w:t>Questions, par les participant-e-s entre eux-elles ou par le formateur-la formatrice,</w:t>
      </w:r>
      <w:r w:rsidR="00C015F7">
        <w:t xml:space="preserve"> </w:t>
      </w:r>
      <w:r>
        <w:t>sur le sens des mots / sur les raisons de leur inscription de l'un ou l'autre côté du</w:t>
      </w:r>
      <w:r w:rsidR="00C015F7">
        <w:t xml:space="preserve"> </w:t>
      </w:r>
      <w:r>
        <w:t>panneau / sur les raisons des connotations + ou -.</w:t>
      </w:r>
    </w:p>
    <w:p w:rsidR="00C015F7" w:rsidRDefault="005A7037" w:rsidP="005A7037">
      <w:pPr>
        <w:pStyle w:val="PARA01"/>
      </w:pPr>
      <w:r>
        <w:t>Faire émerger les contradictions, les interprétations, les divergences, les tensions</w:t>
      </w:r>
      <w:r w:rsidR="00C015F7">
        <w:t xml:space="preserve"> </w:t>
      </w:r>
      <w:r>
        <w:t>entre les connotations personnelles et sociétales.</w:t>
      </w:r>
    </w:p>
    <w:p w:rsidR="00C015F7" w:rsidRDefault="00C015F7">
      <w:pPr>
        <w:rPr>
          <w:rFonts w:ascii="Calibri Light" w:hAnsi="Calibri Light"/>
          <w:b/>
          <w:bCs/>
          <w:color w:val="05789B"/>
          <w:sz w:val="26"/>
          <w:szCs w:val="26"/>
        </w:rPr>
      </w:pPr>
      <w:r>
        <w:br w:type="page"/>
      </w:r>
    </w:p>
    <w:p w:rsidR="005A7037" w:rsidRDefault="00C015F7" w:rsidP="00C015F7">
      <w:pPr>
        <w:pStyle w:val="TITRETexte03"/>
      </w:pPr>
      <w:r>
        <w:lastRenderedPageBreak/>
        <w:t>D. Échange sur le fond</w:t>
      </w:r>
    </w:p>
    <w:p w:rsidR="005A7037" w:rsidRDefault="005A7037" w:rsidP="005A7037">
      <w:pPr>
        <w:pStyle w:val="PARA01"/>
      </w:pPr>
      <w:r>
        <w:t>Directions possibles de la discussion :</w:t>
      </w:r>
    </w:p>
    <w:p w:rsidR="00C015F7" w:rsidRDefault="005A7037" w:rsidP="00C015F7">
      <w:pPr>
        <w:pStyle w:val="LISTE02"/>
      </w:pPr>
      <w:r>
        <w:t xml:space="preserve">Qu’est-ce qui se dégage en termes de représentations ? </w:t>
      </w:r>
    </w:p>
    <w:p w:rsidR="00C015F7" w:rsidRDefault="005A7037" w:rsidP="00C015F7">
      <w:pPr>
        <w:pStyle w:val="LISTE02"/>
      </w:pPr>
      <w:r>
        <w:t>Quelles thématiques</w:t>
      </w:r>
      <w:r w:rsidR="00C015F7">
        <w:t xml:space="preserve"> </w:t>
      </w:r>
      <w:r>
        <w:t>dominantes apparaissent dans les représentations (activités, compétences, qualités,</w:t>
      </w:r>
      <w:r w:rsidR="00C015F7">
        <w:t xml:space="preserve"> </w:t>
      </w:r>
      <w:r>
        <w:t xml:space="preserve">sexualité, tâches, pouvoir…) ? </w:t>
      </w:r>
    </w:p>
    <w:p w:rsidR="00C015F7" w:rsidRDefault="005A7037" w:rsidP="00C015F7">
      <w:pPr>
        <w:pStyle w:val="LISTE02"/>
      </w:pPr>
      <w:r>
        <w:t>Quel répertoire de mots (associés aux femmes,</w:t>
      </w:r>
      <w:r w:rsidR="00C015F7">
        <w:t xml:space="preserve"> </w:t>
      </w:r>
      <w:r>
        <w:t xml:space="preserve">associés aux hommes, exprimés par les femmes, exprimés par les hommes…) ? </w:t>
      </w:r>
    </w:p>
    <w:p w:rsidR="00C015F7" w:rsidRDefault="005A7037" w:rsidP="00C015F7">
      <w:pPr>
        <w:pStyle w:val="LISTE02"/>
      </w:pPr>
      <w:r>
        <w:t>Un</w:t>
      </w:r>
      <w:r w:rsidR="00C015F7">
        <w:t xml:space="preserve"> </w:t>
      </w:r>
      <w:r>
        <w:t xml:space="preserve">même mot </w:t>
      </w:r>
      <w:proofErr w:type="spellStart"/>
      <w:r>
        <w:t>a-t-il</w:t>
      </w:r>
      <w:proofErr w:type="spellEnd"/>
      <w:r>
        <w:t xml:space="preserve"> la même valeur quand il est employé pour les femmes ou pour les</w:t>
      </w:r>
      <w:r w:rsidR="00C015F7">
        <w:t xml:space="preserve"> </w:t>
      </w:r>
      <w:r>
        <w:t xml:space="preserve">hommes ? </w:t>
      </w:r>
    </w:p>
    <w:p w:rsidR="00C015F7" w:rsidRDefault="005A7037" w:rsidP="00C015F7">
      <w:pPr>
        <w:pStyle w:val="LISTE02"/>
      </w:pPr>
      <w:r>
        <w:t>Quels stéréotypes sont les plus véhiculés, sur les femmes, sur les</w:t>
      </w:r>
      <w:r w:rsidR="00C015F7">
        <w:t xml:space="preserve"> </w:t>
      </w:r>
      <w:r>
        <w:t xml:space="preserve">hommes ? </w:t>
      </w:r>
    </w:p>
    <w:p w:rsidR="00C015F7" w:rsidRDefault="005A7037" w:rsidP="00C015F7">
      <w:pPr>
        <w:pStyle w:val="LISTE02"/>
      </w:pPr>
      <w:r>
        <w:t xml:space="preserve">Y </w:t>
      </w:r>
      <w:proofErr w:type="spellStart"/>
      <w:r>
        <w:t>a-t-il</w:t>
      </w:r>
      <w:proofErr w:type="spellEnd"/>
      <w:r>
        <w:t xml:space="preserve"> des stéréotypes qui se répondent ? Se complètent ? </w:t>
      </w:r>
    </w:p>
    <w:p w:rsidR="005A7037" w:rsidRPr="005E6E9C" w:rsidRDefault="005A7037" w:rsidP="00C015F7">
      <w:pPr>
        <w:pStyle w:val="LISTE02"/>
      </w:pPr>
      <w:r>
        <w:t>Quelles</w:t>
      </w:r>
      <w:r w:rsidR="00C015F7">
        <w:t xml:space="preserve"> </w:t>
      </w:r>
      <w:r>
        <w:t>assignations sur les hommes, sur les femmes ? (questionner surtout les</w:t>
      </w:r>
      <w:r w:rsidR="00C015F7">
        <w:t xml:space="preserve"> </w:t>
      </w:r>
      <w:r>
        <w:t>connotations positives!)</w:t>
      </w:r>
    </w:p>
    <w:sectPr w:rsidR="005A7037" w:rsidRPr="005E6E9C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2BC" w:rsidRDefault="008162BC" w:rsidP="000C0925">
      <w:pPr>
        <w:spacing w:after="0" w:line="240" w:lineRule="auto"/>
      </w:pPr>
      <w:r>
        <w:separator/>
      </w:r>
    </w:p>
  </w:endnote>
  <w:endnote w:type="continuationSeparator" w:id="0">
    <w:p w:rsidR="008162BC" w:rsidRDefault="008162BC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2BC" w:rsidRDefault="008162BC" w:rsidP="000C0925">
      <w:pPr>
        <w:spacing w:after="0" w:line="240" w:lineRule="auto"/>
      </w:pPr>
      <w:r>
        <w:separator/>
      </w:r>
    </w:p>
  </w:footnote>
  <w:footnote w:type="continuationSeparator" w:id="0">
    <w:p w:rsidR="008162BC" w:rsidRDefault="008162BC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5A7037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71A5A6F"/>
    <w:multiLevelType w:val="hybridMultilevel"/>
    <w:tmpl w:val="CA0226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5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30BD"/>
    <w:rsid w:val="00566BDD"/>
    <w:rsid w:val="005A7037"/>
    <w:rsid w:val="005D1382"/>
    <w:rsid w:val="005D5CF4"/>
    <w:rsid w:val="005E6E9C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62BC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D60FC"/>
    <w:rsid w:val="00AF2984"/>
    <w:rsid w:val="00B118F4"/>
    <w:rsid w:val="00B2654C"/>
    <w:rsid w:val="00B716DF"/>
    <w:rsid w:val="00BC5162"/>
    <w:rsid w:val="00BE1BF2"/>
    <w:rsid w:val="00BE627E"/>
    <w:rsid w:val="00BF512D"/>
    <w:rsid w:val="00C015F7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C015F7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1ECA-4D22-4E00-9846-0AAD1122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0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2</cp:revision>
  <cp:lastPrinted>2017-11-24T08:49:00Z</cp:lastPrinted>
  <dcterms:created xsi:type="dcterms:W3CDTF">2017-11-24T08:53:00Z</dcterms:created>
  <dcterms:modified xsi:type="dcterms:W3CDTF">2017-11-24T08:53:00Z</dcterms:modified>
</cp:coreProperties>
</file>