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E9C" w:rsidRDefault="005E6E9C" w:rsidP="005E6E9C">
      <w:pPr>
        <w:pStyle w:val="PARA01"/>
        <w:rPr>
          <w:i/>
          <w:color w:val="32789B"/>
        </w:rPr>
      </w:pPr>
    </w:p>
    <w:p w:rsidR="00054C65" w:rsidRDefault="00054C65" w:rsidP="00054C65">
      <w:pPr>
        <w:pStyle w:val="TITREDOC01"/>
      </w:pPr>
      <w:r>
        <w:t>Séquences vidéo : Agir pour l'égalité</w:t>
      </w:r>
    </w:p>
    <w:p w:rsidR="00054C65" w:rsidRDefault="00054C65" w:rsidP="00054C65">
      <w:pPr>
        <w:pStyle w:val="TITRETableau1"/>
        <w:jc w:val="center"/>
      </w:pPr>
      <w:r>
        <w:t xml:space="preserve">+ Promouvoir </w:t>
      </w:r>
      <w:proofErr w:type="gramStart"/>
      <w:r>
        <w:t>l 'égalité</w:t>
      </w:r>
      <w:proofErr w:type="gramEnd"/>
      <w:r>
        <w:t xml:space="preserve"> des genres sur son lieu de travail</w:t>
      </w:r>
    </w:p>
    <w:p w:rsidR="00054C65" w:rsidRDefault="00054C65" w:rsidP="00054C65">
      <w:pPr>
        <w:pStyle w:val="TITRETableau1"/>
      </w:pPr>
    </w:p>
    <w:p w:rsidR="00D70460" w:rsidRDefault="00D70460" w:rsidP="005630BD">
      <w:pPr>
        <w:pStyle w:val="PARA01"/>
      </w:pPr>
    </w:p>
    <w:p w:rsidR="005630BD" w:rsidRPr="005630BD" w:rsidRDefault="005630BD" w:rsidP="005630BD">
      <w:pPr>
        <w:pStyle w:val="PARA01"/>
        <w:rPr>
          <w:b/>
          <w:i/>
          <w:u w:val="single"/>
        </w:rPr>
      </w:pPr>
      <w:r w:rsidRPr="004F25D7">
        <w:rPr>
          <w:b/>
        </w:rPr>
        <w:t xml:space="preserve">Service d’éducation permanente – </w:t>
      </w:r>
      <w:proofErr w:type="spellStart"/>
      <w:r w:rsidRPr="004F25D7">
        <w:rPr>
          <w:b/>
        </w:rPr>
        <w:t>Ceméa</w:t>
      </w:r>
      <w:proofErr w:type="spellEnd"/>
      <w:r w:rsidRPr="004F25D7">
        <w:rPr>
          <w:b/>
        </w:rPr>
        <w:t xml:space="preserve"> </w:t>
      </w:r>
      <w:r>
        <w:rPr>
          <w:b/>
        </w:rPr>
        <w:t xml:space="preserve">Belgique, </w:t>
      </w:r>
      <w:r w:rsidRPr="005630BD">
        <w:rPr>
          <w:b/>
          <w:i/>
          <w:u w:val="single"/>
        </w:rPr>
        <w:t>Pour une éducation à l’égalité des genres</w:t>
      </w:r>
      <w:r w:rsidR="006367DD">
        <w:rPr>
          <w:b/>
          <w:i/>
          <w:u w:val="single"/>
        </w:rPr>
        <w:t>, nouvelles activités 2015-2016</w:t>
      </w:r>
    </w:p>
    <w:p w:rsidR="00054C65" w:rsidRDefault="00054C65" w:rsidP="00054C65">
      <w:pPr>
        <w:pStyle w:val="TITRETexte01"/>
      </w:pPr>
      <w:bookmarkStart w:id="0" w:name="_GoBack"/>
      <w:bookmarkEnd w:id="0"/>
      <w:r>
        <w:t>Séquences vidéo : Agir pour l'égalité</w:t>
      </w:r>
    </w:p>
    <w:p w:rsidR="00054C65" w:rsidRPr="00054C65" w:rsidRDefault="00054C65" w:rsidP="00054C65">
      <w:pPr>
        <w:pStyle w:val="PARA01"/>
        <w:rPr>
          <w:i/>
        </w:rPr>
      </w:pPr>
      <w:r w:rsidRPr="00054C65">
        <w:rPr>
          <w:i/>
        </w:rPr>
        <w:t xml:space="preserve"> « Des écoliers s'intéressent à la question de l'égalité »</w:t>
      </w:r>
    </w:p>
    <w:p w:rsidR="00054C65" w:rsidRDefault="00054C65" w:rsidP="00054C65">
      <w:pPr>
        <w:pStyle w:val="PARA01"/>
        <w:rPr>
          <w:i/>
        </w:rPr>
      </w:pPr>
      <w:r w:rsidRPr="00054C65">
        <w:rPr>
          <w:i/>
        </w:rPr>
        <w:t>« Inégalités hommes-femmes : les préjugés commencent tôt »</w:t>
      </w:r>
    </w:p>
    <w:p w:rsidR="00054C65" w:rsidRDefault="00054C65" w:rsidP="00054C65">
      <w:pPr>
        <w:pStyle w:val="PARA01"/>
      </w:pPr>
      <w:r>
        <w:t>Vision enchaînée des deux séquences (toutes deux extraites de JT récents) +</w:t>
      </w:r>
      <w:r>
        <w:t xml:space="preserve"> </w:t>
      </w:r>
      <w:r>
        <w:t>échange autour du pouvoir d'action, agir explicitement (on en parle...)-implicitement</w:t>
      </w:r>
      <w:r>
        <w:t xml:space="preserve"> </w:t>
      </w:r>
      <w:r>
        <w:t>(on le fait vivre...).</w:t>
      </w:r>
    </w:p>
    <w:p w:rsidR="00054C65" w:rsidRDefault="00054C65" w:rsidP="00054C65">
      <w:pPr>
        <w:pStyle w:val="TITRETexte01"/>
      </w:pPr>
      <w:r>
        <w:t>+ Promouvoir l</w:t>
      </w:r>
      <w:r>
        <w:t>'égalité des genres sur son lieu de travail</w:t>
      </w:r>
    </w:p>
    <w:p w:rsidR="00054C65" w:rsidRDefault="00054C65" w:rsidP="00054C65">
      <w:pPr>
        <w:pStyle w:val="PARA01"/>
      </w:pPr>
      <w:r>
        <w:t>Dans la suite de ce qui a été abordé dans l'échange précédent, constitution de</w:t>
      </w:r>
      <w:r>
        <w:t xml:space="preserve"> </w:t>
      </w:r>
      <w:r>
        <w:t>quatre sous-groupes, chacun allant aborder une dimension de la transversalité du</w:t>
      </w:r>
      <w:r>
        <w:t xml:space="preserve"> </w:t>
      </w:r>
      <w:r>
        <w:t>genre :</w:t>
      </w:r>
      <w:r>
        <w:t xml:space="preserve"> </w:t>
      </w:r>
    </w:p>
    <w:p w:rsidR="00054C65" w:rsidRDefault="00054C65" w:rsidP="00054C65">
      <w:pPr>
        <w:pStyle w:val="LISTE02"/>
      </w:pPr>
      <w:r w:rsidRPr="00054C65">
        <w:rPr>
          <w:b/>
        </w:rPr>
        <w:t>Les activités</w:t>
      </w:r>
      <w:r>
        <w:t xml:space="preserve"> : Explicitement : Que faire si on veut aborder le genre avec les</w:t>
      </w:r>
      <w:r>
        <w:t xml:space="preserve"> </w:t>
      </w:r>
      <w:r>
        <w:t>enfants et les jeunes, avec quels outils ? Transposition des activités de la formation ?</w:t>
      </w:r>
      <w:r>
        <w:t xml:space="preserve"> </w:t>
      </w:r>
      <w:r>
        <w:t>… Implicitement : quelles activités on propose (et comment) pour faire vivre l'égalité</w:t>
      </w:r>
      <w:r>
        <w:t xml:space="preserve"> </w:t>
      </w:r>
      <w:r>
        <w:t xml:space="preserve">et la mixité ? Les fêtes, les </w:t>
      </w:r>
      <w:proofErr w:type="spellStart"/>
      <w:r>
        <w:t>fancy-fair</w:t>
      </w:r>
      <w:proofErr w:type="spellEnd"/>
      <w:r>
        <w:t>, les spectacles...</w:t>
      </w:r>
    </w:p>
    <w:p w:rsidR="00054C65" w:rsidRDefault="00054C65" w:rsidP="00054C65">
      <w:pPr>
        <w:pStyle w:val="LISTE02"/>
      </w:pPr>
      <w:r w:rsidRPr="00054C65">
        <w:rPr>
          <w:b/>
        </w:rPr>
        <w:t>Le matériel et les aménagements</w:t>
      </w:r>
      <w:r>
        <w:t xml:space="preserve"> : Quels livres, quels jeux et jouets ?</w:t>
      </w:r>
      <w:r>
        <w:t xml:space="preserve"> </w:t>
      </w:r>
      <w:r>
        <w:t>Comment les utiliser ? Quels aménagements dans les locaux, dans les espaces</w:t>
      </w:r>
      <w:r>
        <w:t xml:space="preserve"> </w:t>
      </w:r>
      <w:r>
        <w:t>extérieurs ? Quelle vigilance (couleurs, matéri</w:t>
      </w:r>
      <w:r>
        <w:t>aux…) ?</w:t>
      </w:r>
    </w:p>
    <w:p w:rsidR="00054C65" w:rsidRDefault="00054C65" w:rsidP="00054C65">
      <w:pPr>
        <w:pStyle w:val="LISTE02"/>
      </w:pPr>
      <w:r w:rsidRPr="00054C65">
        <w:rPr>
          <w:b/>
        </w:rPr>
        <w:t>Les interactions et les attitudes avec les enfants :</w:t>
      </w:r>
      <w:r>
        <w:t xml:space="preserve"> Le non-verbal, les</w:t>
      </w:r>
      <w:r>
        <w:t xml:space="preserve"> </w:t>
      </w:r>
      <w:r>
        <w:t>interventions, les punitions, les rappels à l'ordre, les limites...</w:t>
      </w:r>
    </w:p>
    <w:p w:rsidR="00054C65" w:rsidRDefault="00054C65" w:rsidP="00054C65">
      <w:pPr>
        <w:pStyle w:val="LISTE02"/>
      </w:pPr>
      <w:r w:rsidRPr="00054C65">
        <w:rPr>
          <w:b/>
        </w:rPr>
        <w:t>Les interactions, les relations avec les parents</w:t>
      </w:r>
      <w:r>
        <w:t xml:space="preserve"> : la place du père et de la</w:t>
      </w:r>
      <w:r>
        <w:t xml:space="preserve"> </w:t>
      </w:r>
      <w:r>
        <w:t>mère, la transmission des informations, les jugements sur les compétences</w:t>
      </w:r>
      <w:r>
        <w:t xml:space="preserve"> </w:t>
      </w:r>
      <w:r>
        <w:t>parentales, les cadeaux…</w:t>
      </w:r>
    </w:p>
    <w:p w:rsidR="00054C65" w:rsidRDefault="00054C65" w:rsidP="00054C65">
      <w:pPr>
        <w:pStyle w:val="PARA01"/>
      </w:pPr>
      <w:r w:rsidRPr="00054C65">
        <w:rPr>
          <w:b/>
        </w:rPr>
        <w:t>Pour chaque dimension</w:t>
      </w:r>
      <w:r>
        <w:t xml:space="preserve"> : Quelles propositions concrètes ? Quels outils éventuels ?</w:t>
      </w:r>
      <w:r>
        <w:t xml:space="preserve"> </w:t>
      </w:r>
      <w:r>
        <w:t>Quels points d'attention ou de vigilance ? Agir implicitement (à l'insu) ou</w:t>
      </w:r>
      <w:r>
        <w:t xml:space="preserve"> </w:t>
      </w:r>
      <w:r>
        <w:t>explicitement (ou les deux) ?</w:t>
      </w:r>
    </w:p>
    <w:p w:rsidR="00054C65" w:rsidRDefault="00054C65" w:rsidP="00054C65">
      <w:pPr>
        <w:pStyle w:val="PARA01"/>
      </w:pPr>
      <w:r>
        <w:t>Échange dans chaque sous-groupe, réalisation d'un panneau récapitulatif. Durant</w:t>
      </w:r>
      <w:r>
        <w:t xml:space="preserve"> </w:t>
      </w:r>
      <w:r>
        <w:t xml:space="preserve">l'échange en sous-groupe, apport d'extraits ciblés du document </w:t>
      </w:r>
      <w:r w:rsidRPr="00054C65">
        <w:rPr>
          <w:rFonts w:ascii="Calibri" w:hAnsi="Calibri" w:cs="Calibri"/>
          <w:i/>
        </w:rPr>
        <w:t>«</w:t>
      </w:r>
      <w:r w:rsidRPr="00054C65">
        <w:rPr>
          <w:i/>
        </w:rPr>
        <w:t xml:space="preserve"> Filles et g</w:t>
      </w:r>
      <w:r w:rsidRPr="00054C65">
        <w:rPr>
          <w:i/>
        </w:rPr>
        <w:t>arçon</w:t>
      </w:r>
      <w:r w:rsidRPr="00054C65">
        <w:rPr>
          <w:i/>
        </w:rPr>
        <w:t>s</w:t>
      </w:r>
      <w:r w:rsidRPr="00054C65">
        <w:rPr>
          <w:i/>
        </w:rPr>
        <w:t xml:space="preserve"> </w:t>
      </w:r>
      <w:r w:rsidRPr="00054C65">
        <w:rPr>
          <w:i/>
        </w:rPr>
        <w:t xml:space="preserve">en maternelles </w:t>
      </w:r>
      <w:r w:rsidRPr="00054C65">
        <w:rPr>
          <w:rFonts w:ascii="Calibri" w:hAnsi="Calibri" w:cs="Calibri"/>
          <w:i/>
        </w:rPr>
        <w:t>»</w:t>
      </w:r>
      <w:r>
        <w:t xml:space="preserve"> de </w:t>
      </w:r>
      <w:proofErr w:type="spellStart"/>
      <w:r>
        <w:t>Genderatwork</w:t>
      </w:r>
      <w:proofErr w:type="spellEnd"/>
      <w:r>
        <w:t xml:space="preserve"> pour </w:t>
      </w:r>
      <w:r w:rsidRPr="00054C65">
        <w:t>alimenter la réflexion.</w:t>
      </w:r>
    </w:p>
    <w:p w:rsidR="00054C65" w:rsidRPr="00054C65" w:rsidRDefault="00054C65" w:rsidP="00054C65">
      <w:pPr>
        <w:pStyle w:val="PARA01"/>
      </w:pPr>
    </w:p>
    <w:p w:rsidR="00054C65" w:rsidRDefault="00054C65" w:rsidP="00054C65">
      <w:pPr>
        <w:pStyle w:val="PARA01"/>
      </w:pPr>
      <w:r>
        <w:t>Présentation des panneaux et échange après chaque panneau sur les pistes</w:t>
      </w:r>
      <w:r>
        <w:t xml:space="preserve"> </w:t>
      </w:r>
      <w:r>
        <w:t>proposées.</w:t>
      </w:r>
    </w:p>
    <w:p w:rsidR="00054C65" w:rsidRDefault="00054C65" w:rsidP="00054C65">
      <w:pPr>
        <w:pStyle w:val="PARA01"/>
      </w:pPr>
      <w:r>
        <w:t>Échange global sur les liens entre les différentes dimensions : globalité,</w:t>
      </w:r>
      <w:r>
        <w:t xml:space="preserve"> </w:t>
      </w:r>
      <w:r>
        <w:t>transversalité du genre, cohérence et projet, importance du travail d'équipe…</w:t>
      </w:r>
    </w:p>
    <w:p w:rsidR="00054C65" w:rsidRDefault="00054C65" w:rsidP="00054C65">
      <w:pPr>
        <w:pStyle w:val="PARA01"/>
      </w:pPr>
    </w:p>
    <w:p w:rsidR="003C7CEB" w:rsidRPr="00054C65" w:rsidRDefault="00054C65" w:rsidP="00054C65">
      <w:pPr>
        <w:pStyle w:val="PARA01"/>
        <w:rPr>
          <w:i/>
        </w:rPr>
      </w:pPr>
      <w:r w:rsidRPr="00054C65">
        <w:rPr>
          <w:i/>
        </w:rPr>
        <w:t>Évaluation : Activités très investie, qui a permis de faire des liens avec différentes</w:t>
      </w:r>
      <w:r w:rsidRPr="00054C65">
        <w:rPr>
          <w:i/>
        </w:rPr>
        <w:t xml:space="preserve"> </w:t>
      </w:r>
      <w:r w:rsidRPr="00054C65">
        <w:rPr>
          <w:i/>
        </w:rPr>
        <w:t>dimensions abordées en formation ; a permis aux participant-e-s de mettre du sens</w:t>
      </w:r>
      <w:r w:rsidRPr="00054C65">
        <w:rPr>
          <w:i/>
        </w:rPr>
        <w:t xml:space="preserve"> </w:t>
      </w:r>
      <w:r w:rsidRPr="00054C65">
        <w:rPr>
          <w:i/>
        </w:rPr>
        <w:t>derrière certains échanges ou activités. C'est aussi plus facile d'être sur du concret</w:t>
      </w:r>
      <w:r w:rsidRPr="00054C65">
        <w:rPr>
          <w:i/>
        </w:rPr>
        <w:t xml:space="preserve"> </w:t>
      </w:r>
      <w:r w:rsidRPr="00054C65">
        <w:rPr>
          <w:i/>
        </w:rPr>
        <w:t>et sur son terrain (moins impliquant de premier abord), mais nous avons</w:t>
      </w:r>
      <w:r w:rsidRPr="00054C65">
        <w:rPr>
          <w:i/>
        </w:rPr>
        <w:t xml:space="preserve"> </w:t>
      </w:r>
      <w:r w:rsidRPr="00054C65">
        <w:rPr>
          <w:i/>
        </w:rPr>
        <w:t>régulièrement ramené les personnes à elles-mêmes malgré tout, pour ne pas oublier</w:t>
      </w:r>
      <w:r w:rsidRPr="00054C65">
        <w:rPr>
          <w:i/>
        </w:rPr>
        <w:t xml:space="preserve"> </w:t>
      </w:r>
      <w:r w:rsidRPr="00054C65">
        <w:rPr>
          <w:i/>
        </w:rPr>
        <w:t>la notion de pouvoir d'agir sur…</w:t>
      </w:r>
    </w:p>
    <w:sectPr w:rsidR="003C7CEB" w:rsidRPr="00054C65" w:rsidSect="00054C65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47C" w:rsidRDefault="00C6747C" w:rsidP="000C0925">
      <w:pPr>
        <w:spacing w:after="0" w:line="240" w:lineRule="auto"/>
      </w:pPr>
      <w:r>
        <w:separator/>
      </w:r>
    </w:p>
  </w:endnote>
  <w:endnote w:type="continuationSeparator" w:id="0">
    <w:p w:rsidR="00C6747C" w:rsidRDefault="00C6747C" w:rsidP="000C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te H1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47C" w:rsidRDefault="00C6747C" w:rsidP="000C0925">
      <w:pPr>
        <w:spacing w:after="0" w:line="240" w:lineRule="auto"/>
      </w:pPr>
      <w:r>
        <w:separator/>
      </w:r>
    </w:p>
  </w:footnote>
  <w:footnote w:type="continuationSeparator" w:id="0">
    <w:p w:rsidR="00C6747C" w:rsidRDefault="00C6747C" w:rsidP="000C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793" w:rsidRDefault="003C1793" w:rsidP="00EA2985">
    <w:pPr>
      <w:pStyle w:val="En-tte"/>
      <w:ind w:left="3540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-356870</wp:posOffset>
          </wp:positionH>
          <wp:positionV relativeFrom="paragraph">
            <wp:posOffset>-135255</wp:posOffset>
          </wp:positionV>
          <wp:extent cx="923925" cy="480691"/>
          <wp:effectExtent l="19050" t="0" r="9525" b="0"/>
          <wp:wrapNone/>
          <wp:docPr id="4" name="Image 4" descr="couleur_fond_transparent_5x11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leur_fond_transparent_5x11c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4806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6519">
      <w:tab/>
    </w:r>
    <w:r>
      <w:tab/>
      <w:t xml:space="preserve">Date de </w:t>
    </w:r>
    <w:r w:rsidR="00DC7485">
      <w:t>mise à jour</w:t>
    </w:r>
    <w:r>
      <w:t> :</w:t>
    </w:r>
    <w:r>
      <w:br/>
    </w:r>
    <w:r>
      <w:tab/>
    </w:r>
    <w:r>
      <w:tab/>
    </w:r>
    <w:r w:rsidR="00DC092E">
      <w:fldChar w:fldCharType="begin"/>
    </w:r>
    <w:r w:rsidR="00DC092E">
      <w:instrText xml:space="preserve"> TIME \@ "dd/MM/yyyy" </w:instrText>
    </w:r>
    <w:r w:rsidR="00DC092E">
      <w:fldChar w:fldCharType="separate"/>
    </w:r>
    <w:r w:rsidR="00054C65">
      <w:rPr>
        <w:noProof/>
      </w:rPr>
      <w:t>24/11/2017</w:t>
    </w:r>
    <w:r w:rsidR="00DC092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796F"/>
    <w:multiLevelType w:val="hybridMultilevel"/>
    <w:tmpl w:val="CB6C9390"/>
    <w:lvl w:ilvl="0" w:tplc="92843E34">
      <w:numFmt w:val="bullet"/>
      <w:lvlText w:val="−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B6AD8"/>
    <w:multiLevelType w:val="hybridMultilevel"/>
    <w:tmpl w:val="48CE7EBA"/>
    <w:lvl w:ilvl="0" w:tplc="DCF2EFA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6F7D"/>
    <w:multiLevelType w:val="hybridMultilevel"/>
    <w:tmpl w:val="B3343E3A"/>
    <w:lvl w:ilvl="0" w:tplc="4C385984">
      <w:start w:val="45"/>
      <w:numFmt w:val="bullet"/>
      <w:lvlText w:val="-"/>
      <w:lvlJc w:val="left"/>
      <w:pPr>
        <w:ind w:left="39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2C5B5AB4"/>
    <w:multiLevelType w:val="hybridMultilevel"/>
    <w:tmpl w:val="FC4A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661BA"/>
    <w:multiLevelType w:val="hybridMultilevel"/>
    <w:tmpl w:val="A32E8822"/>
    <w:lvl w:ilvl="0" w:tplc="33AA783A">
      <w:start w:val="1"/>
      <w:numFmt w:val="bullet"/>
      <w:pStyle w:val="LISTE0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11088"/>
    <w:multiLevelType w:val="multilevel"/>
    <w:tmpl w:val="D63A27DE"/>
    <w:lvl w:ilvl="0">
      <w:start w:val="1"/>
      <w:numFmt w:val="decimal"/>
      <w:pStyle w:val="LISTE112"/>
      <w:lvlText w:val="%1."/>
      <w:lvlJc w:val="left"/>
      <w:pPr>
        <w:ind w:left="57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434" w:hanging="504"/>
      </w:pPr>
    </w:lvl>
    <w:lvl w:ilvl="3">
      <w:start w:val="1"/>
      <w:numFmt w:val="decimal"/>
      <w:lvlText w:val="%1.%2.%3.%4."/>
      <w:lvlJc w:val="left"/>
      <w:pPr>
        <w:ind w:left="1938" w:hanging="648"/>
      </w:pPr>
    </w:lvl>
    <w:lvl w:ilvl="4">
      <w:start w:val="1"/>
      <w:numFmt w:val="decimal"/>
      <w:lvlText w:val="%1.%2.%3.%4.%5."/>
      <w:lvlJc w:val="left"/>
      <w:pPr>
        <w:ind w:left="2442" w:hanging="792"/>
      </w:pPr>
    </w:lvl>
    <w:lvl w:ilvl="5">
      <w:start w:val="1"/>
      <w:numFmt w:val="decimal"/>
      <w:lvlText w:val="%1.%2.%3.%4.%5.%6."/>
      <w:lvlJc w:val="left"/>
      <w:pPr>
        <w:ind w:left="2946" w:hanging="936"/>
      </w:pPr>
    </w:lvl>
    <w:lvl w:ilvl="6">
      <w:start w:val="1"/>
      <w:numFmt w:val="decimal"/>
      <w:lvlText w:val="%1.%2.%3.%4.%5.%6.%7."/>
      <w:lvlJc w:val="left"/>
      <w:pPr>
        <w:ind w:left="3450" w:hanging="1080"/>
      </w:pPr>
    </w:lvl>
    <w:lvl w:ilvl="7">
      <w:start w:val="1"/>
      <w:numFmt w:val="decimal"/>
      <w:lvlText w:val="%1.%2.%3.%4.%5.%6.%7.%8."/>
      <w:lvlJc w:val="left"/>
      <w:pPr>
        <w:ind w:left="3954" w:hanging="1224"/>
      </w:pPr>
    </w:lvl>
    <w:lvl w:ilvl="8">
      <w:start w:val="1"/>
      <w:numFmt w:val="decimal"/>
      <w:lvlText w:val="%1.%2.%3.%4.%5.%6.%7.%8.%9."/>
      <w:lvlJc w:val="left"/>
      <w:pPr>
        <w:ind w:left="4530" w:hanging="1440"/>
      </w:pPr>
    </w:lvl>
  </w:abstractNum>
  <w:abstractNum w:abstractNumId="6" w15:restartNumberingAfterBreak="0">
    <w:nsid w:val="4D707CCC"/>
    <w:multiLevelType w:val="hybridMultilevel"/>
    <w:tmpl w:val="396AF3AA"/>
    <w:lvl w:ilvl="0" w:tplc="6B6A4DC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D0872"/>
    <w:multiLevelType w:val="hybridMultilevel"/>
    <w:tmpl w:val="D2BCEDB6"/>
    <w:lvl w:ilvl="0" w:tplc="1132FE44">
      <w:numFmt w:val="bullet"/>
      <w:pStyle w:val="LISTE01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8718A"/>
    <w:multiLevelType w:val="hybridMultilevel"/>
    <w:tmpl w:val="C6C8870C"/>
    <w:lvl w:ilvl="0" w:tplc="1BC2573A">
      <w:numFmt w:val="bullet"/>
      <w:lvlText w:val="−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53645"/>
    <w:multiLevelType w:val="hybridMultilevel"/>
    <w:tmpl w:val="4D90E278"/>
    <w:lvl w:ilvl="0" w:tplc="B296DAD0">
      <w:start w:val="1"/>
      <w:numFmt w:val="bullet"/>
      <w:pStyle w:val="LISTE-check-list03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A253E"/>
    <w:multiLevelType w:val="hybridMultilevel"/>
    <w:tmpl w:val="D288395A"/>
    <w:lvl w:ilvl="0" w:tplc="92843E34">
      <w:numFmt w:val="bullet"/>
      <w:lvlText w:val="−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75C03"/>
    <w:multiLevelType w:val="hybridMultilevel"/>
    <w:tmpl w:val="10B2F8CC"/>
    <w:lvl w:ilvl="0" w:tplc="A328C73E">
      <w:start w:val="1"/>
      <w:numFmt w:val="decimal"/>
      <w:pStyle w:val="TITRE1"/>
      <w:lvlText w:val="%1."/>
      <w:lvlJc w:val="left"/>
      <w:pPr>
        <w:ind w:left="717" w:hanging="360"/>
      </w:pPr>
      <w:rPr>
        <w:rFonts w:ascii="Calibri Light" w:hAnsi="Calibri Ligh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4"/>
  </w:num>
  <w:num w:numId="12">
    <w:abstractNumId w:val="4"/>
  </w:num>
  <w:num w:numId="13">
    <w:abstractNumId w:val="4"/>
  </w:num>
  <w:num w:numId="14">
    <w:abstractNumId w:val="3"/>
  </w:num>
  <w:num w:numId="15">
    <w:abstractNumId w:val="0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9C"/>
    <w:rsid w:val="00010169"/>
    <w:rsid w:val="00013007"/>
    <w:rsid w:val="000266F5"/>
    <w:rsid w:val="000335C9"/>
    <w:rsid w:val="00054C65"/>
    <w:rsid w:val="00061C49"/>
    <w:rsid w:val="00075707"/>
    <w:rsid w:val="0009266E"/>
    <w:rsid w:val="000A4C6C"/>
    <w:rsid w:val="000C06F3"/>
    <w:rsid w:val="000C0925"/>
    <w:rsid w:val="000C0F82"/>
    <w:rsid w:val="000D03A5"/>
    <w:rsid w:val="00125BAA"/>
    <w:rsid w:val="00165330"/>
    <w:rsid w:val="00180CA0"/>
    <w:rsid w:val="00183055"/>
    <w:rsid w:val="001B5848"/>
    <w:rsid w:val="001E641F"/>
    <w:rsid w:val="001E7B9C"/>
    <w:rsid w:val="0020473E"/>
    <w:rsid w:val="00221616"/>
    <w:rsid w:val="002605B7"/>
    <w:rsid w:val="00272592"/>
    <w:rsid w:val="002821DA"/>
    <w:rsid w:val="002850C4"/>
    <w:rsid w:val="00285A96"/>
    <w:rsid w:val="002900B2"/>
    <w:rsid w:val="002928B2"/>
    <w:rsid w:val="002A0214"/>
    <w:rsid w:val="002A63EC"/>
    <w:rsid w:val="002B62E6"/>
    <w:rsid w:val="002B77E1"/>
    <w:rsid w:val="002E021B"/>
    <w:rsid w:val="002E5052"/>
    <w:rsid w:val="00320E78"/>
    <w:rsid w:val="003759B8"/>
    <w:rsid w:val="003A5F12"/>
    <w:rsid w:val="003C1793"/>
    <w:rsid w:val="003C7CEB"/>
    <w:rsid w:val="003D71BE"/>
    <w:rsid w:val="003E2EA3"/>
    <w:rsid w:val="003F3871"/>
    <w:rsid w:val="003F437B"/>
    <w:rsid w:val="003F75CA"/>
    <w:rsid w:val="00415D6F"/>
    <w:rsid w:val="00432B95"/>
    <w:rsid w:val="00433149"/>
    <w:rsid w:val="004555A1"/>
    <w:rsid w:val="00482421"/>
    <w:rsid w:val="004827F4"/>
    <w:rsid w:val="005014CA"/>
    <w:rsid w:val="00512A1F"/>
    <w:rsid w:val="00516519"/>
    <w:rsid w:val="00541591"/>
    <w:rsid w:val="0055257F"/>
    <w:rsid w:val="00556187"/>
    <w:rsid w:val="0056007A"/>
    <w:rsid w:val="005630BD"/>
    <w:rsid w:val="00566BDD"/>
    <w:rsid w:val="005D1382"/>
    <w:rsid w:val="005D5CF4"/>
    <w:rsid w:val="005E6E9C"/>
    <w:rsid w:val="005F5E8C"/>
    <w:rsid w:val="006367DD"/>
    <w:rsid w:val="006701A5"/>
    <w:rsid w:val="0067670B"/>
    <w:rsid w:val="0067761E"/>
    <w:rsid w:val="00696362"/>
    <w:rsid w:val="006B0123"/>
    <w:rsid w:val="006B48C6"/>
    <w:rsid w:val="006C61FE"/>
    <w:rsid w:val="006D1C3A"/>
    <w:rsid w:val="006D79B3"/>
    <w:rsid w:val="00731947"/>
    <w:rsid w:val="007337C7"/>
    <w:rsid w:val="00756850"/>
    <w:rsid w:val="00766B58"/>
    <w:rsid w:val="0077182C"/>
    <w:rsid w:val="00784D44"/>
    <w:rsid w:val="007A0DBD"/>
    <w:rsid w:val="007B1F24"/>
    <w:rsid w:val="007D0FF6"/>
    <w:rsid w:val="00803887"/>
    <w:rsid w:val="008170F4"/>
    <w:rsid w:val="008222DD"/>
    <w:rsid w:val="008442BB"/>
    <w:rsid w:val="00852BCB"/>
    <w:rsid w:val="00854906"/>
    <w:rsid w:val="00877FA8"/>
    <w:rsid w:val="0088114F"/>
    <w:rsid w:val="008C4C8F"/>
    <w:rsid w:val="008E38C1"/>
    <w:rsid w:val="009042D2"/>
    <w:rsid w:val="0092384F"/>
    <w:rsid w:val="009312FD"/>
    <w:rsid w:val="00952F16"/>
    <w:rsid w:val="00966A9F"/>
    <w:rsid w:val="0099415E"/>
    <w:rsid w:val="009A5547"/>
    <w:rsid w:val="009D6B36"/>
    <w:rsid w:val="00A22A48"/>
    <w:rsid w:val="00A271FE"/>
    <w:rsid w:val="00A41610"/>
    <w:rsid w:val="00A613EC"/>
    <w:rsid w:val="00AA2D7E"/>
    <w:rsid w:val="00AD28DE"/>
    <w:rsid w:val="00AD60FC"/>
    <w:rsid w:val="00AF2984"/>
    <w:rsid w:val="00B118F4"/>
    <w:rsid w:val="00B2654C"/>
    <w:rsid w:val="00B716DF"/>
    <w:rsid w:val="00BC5162"/>
    <w:rsid w:val="00BE1BF2"/>
    <w:rsid w:val="00BE627E"/>
    <w:rsid w:val="00BF512D"/>
    <w:rsid w:val="00C0432F"/>
    <w:rsid w:val="00C112DC"/>
    <w:rsid w:val="00C5438F"/>
    <w:rsid w:val="00C61137"/>
    <w:rsid w:val="00C6747C"/>
    <w:rsid w:val="00C76C78"/>
    <w:rsid w:val="00C935A1"/>
    <w:rsid w:val="00C96E49"/>
    <w:rsid w:val="00CB652E"/>
    <w:rsid w:val="00CD0805"/>
    <w:rsid w:val="00CD5678"/>
    <w:rsid w:val="00CF039A"/>
    <w:rsid w:val="00CF49D6"/>
    <w:rsid w:val="00D1076C"/>
    <w:rsid w:val="00D111A4"/>
    <w:rsid w:val="00D4415D"/>
    <w:rsid w:val="00D55983"/>
    <w:rsid w:val="00D70460"/>
    <w:rsid w:val="00D7351D"/>
    <w:rsid w:val="00DC092E"/>
    <w:rsid w:val="00DC7485"/>
    <w:rsid w:val="00E330FF"/>
    <w:rsid w:val="00E51C64"/>
    <w:rsid w:val="00E71E16"/>
    <w:rsid w:val="00E727A6"/>
    <w:rsid w:val="00E92EB9"/>
    <w:rsid w:val="00E974E0"/>
    <w:rsid w:val="00EA2985"/>
    <w:rsid w:val="00EA58F2"/>
    <w:rsid w:val="00FB2695"/>
    <w:rsid w:val="00FC3359"/>
    <w:rsid w:val="00FE7210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4C59C3-62BD-47B5-83D8-E6315E2E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5C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01">
    <w:name w:val="PARA 01"/>
    <w:basedOn w:val="Normal"/>
    <w:rsid w:val="00054C65"/>
    <w:pPr>
      <w:spacing w:after="80" w:line="240" w:lineRule="auto"/>
      <w:jc w:val="both"/>
    </w:pPr>
    <w:rPr>
      <w:rFonts w:ascii="Calibri Light" w:hAnsi="Calibri Light"/>
      <w:bCs/>
    </w:rPr>
  </w:style>
  <w:style w:type="paragraph" w:customStyle="1" w:styleId="LISTE01">
    <w:name w:val="LISTE 01"/>
    <w:basedOn w:val="PARA01"/>
    <w:next w:val="PARA01"/>
    <w:uiPriority w:val="4"/>
    <w:rsid w:val="00852BCB"/>
    <w:pPr>
      <w:numPr>
        <w:numId w:val="1"/>
      </w:numPr>
      <w:contextualSpacing/>
    </w:pPr>
    <w:rPr>
      <w:bCs w:val="0"/>
    </w:rPr>
  </w:style>
  <w:style w:type="paragraph" w:customStyle="1" w:styleId="LISTE02">
    <w:name w:val="LISTE 02"/>
    <w:basedOn w:val="LISTE01"/>
    <w:next w:val="PARA01"/>
    <w:uiPriority w:val="4"/>
    <w:rsid w:val="009A5547"/>
    <w:pPr>
      <w:numPr>
        <w:numId w:val="7"/>
      </w:numPr>
      <w:ind w:left="714" w:hanging="357"/>
      <w:contextualSpacing w:val="0"/>
    </w:pPr>
  </w:style>
  <w:style w:type="paragraph" w:customStyle="1" w:styleId="LISTE112">
    <w:name w:val="LISTE 1.1.2"/>
    <w:basedOn w:val="PARA01"/>
    <w:uiPriority w:val="4"/>
    <w:rsid w:val="00852BCB"/>
    <w:pPr>
      <w:numPr>
        <w:numId w:val="5"/>
      </w:numPr>
    </w:pPr>
  </w:style>
  <w:style w:type="paragraph" w:customStyle="1" w:styleId="TITRE1">
    <w:name w:val="TITRE 1."/>
    <w:basedOn w:val="Paragraphedeliste"/>
    <w:uiPriority w:val="1"/>
    <w:qFormat/>
    <w:rsid w:val="00852BCB"/>
    <w:pPr>
      <w:numPr>
        <w:numId w:val="4"/>
      </w:numPr>
      <w:spacing w:before="480" w:after="240" w:line="240" w:lineRule="auto"/>
    </w:pPr>
    <w:rPr>
      <w:rFonts w:ascii="Calibri Light" w:hAnsi="Calibri Light"/>
      <w:b/>
      <w:bCs/>
      <w:color w:val="A10739"/>
      <w:sz w:val="32"/>
    </w:rPr>
  </w:style>
  <w:style w:type="paragraph" w:styleId="Paragraphedeliste">
    <w:name w:val="List Paragraph"/>
    <w:basedOn w:val="Normal"/>
    <w:uiPriority w:val="34"/>
    <w:qFormat/>
    <w:rsid w:val="00852BCB"/>
    <w:pPr>
      <w:ind w:left="720"/>
      <w:contextualSpacing/>
    </w:pPr>
  </w:style>
  <w:style w:type="paragraph" w:customStyle="1" w:styleId="TITREDOC01">
    <w:name w:val="TITRE DOC 01"/>
    <w:basedOn w:val="TITRETexte01"/>
    <w:qFormat/>
    <w:rsid w:val="00010169"/>
    <w:pPr>
      <w:jc w:val="center"/>
    </w:pPr>
    <w:rPr>
      <w:color w:val="05789B"/>
      <w:sz w:val="40"/>
    </w:rPr>
  </w:style>
  <w:style w:type="paragraph" w:customStyle="1" w:styleId="TITRETexte01">
    <w:name w:val="TITRE Texte 01"/>
    <w:basedOn w:val="Normal"/>
    <w:next w:val="PARA01"/>
    <w:uiPriority w:val="2"/>
    <w:qFormat/>
    <w:rsid w:val="00010169"/>
    <w:pPr>
      <w:spacing w:before="480" w:after="120" w:line="240" w:lineRule="auto"/>
      <w:ind w:left="-142"/>
    </w:pPr>
    <w:rPr>
      <w:rFonts w:ascii="Frente H1" w:hAnsi="Frente H1"/>
      <w:b/>
      <w:bCs/>
      <w:spacing w:val="16"/>
      <w:sz w:val="28"/>
    </w:rPr>
  </w:style>
  <w:style w:type="paragraph" w:styleId="En-tte">
    <w:name w:val="header"/>
    <w:basedOn w:val="Normal"/>
    <w:link w:val="En-tteCar"/>
    <w:uiPriority w:val="99"/>
    <w:unhideWhenUsed/>
    <w:rsid w:val="005F5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5E8C"/>
  </w:style>
  <w:style w:type="table" w:styleId="Grilledutableau">
    <w:name w:val="Table Grid"/>
    <w:basedOn w:val="TableauNormal"/>
    <w:uiPriority w:val="59"/>
    <w:rsid w:val="005F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C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0925"/>
  </w:style>
  <w:style w:type="paragraph" w:customStyle="1" w:styleId="TITRETexte03">
    <w:name w:val="TITRE Texte 03"/>
    <w:basedOn w:val="PARA01"/>
    <w:uiPriority w:val="2"/>
    <w:qFormat/>
    <w:rsid w:val="00010169"/>
    <w:pPr>
      <w:spacing w:before="240"/>
    </w:pPr>
    <w:rPr>
      <w:b/>
      <w:color w:val="05789B"/>
      <w:sz w:val="26"/>
      <w:szCs w:val="26"/>
    </w:rPr>
  </w:style>
  <w:style w:type="paragraph" w:customStyle="1" w:styleId="PARA-tableau01">
    <w:name w:val="PARA-tableau 01"/>
    <w:basedOn w:val="Normal"/>
    <w:uiPriority w:val="3"/>
    <w:qFormat/>
    <w:rsid w:val="00E51C64"/>
    <w:pPr>
      <w:spacing w:before="120" w:after="120" w:line="240" w:lineRule="auto"/>
    </w:pPr>
    <w:rPr>
      <w:rFonts w:ascii="Calibri Light" w:hAnsi="Calibri Light"/>
    </w:rPr>
  </w:style>
  <w:style w:type="paragraph" w:customStyle="1" w:styleId="LISTE-check-list03">
    <w:name w:val="LISTE- check-list 03"/>
    <w:basedOn w:val="PARA01"/>
    <w:uiPriority w:val="4"/>
    <w:qFormat/>
    <w:rsid w:val="000335C9"/>
    <w:pPr>
      <w:numPr>
        <w:numId w:val="8"/>
      </w:numPr>
    </w:pPr>
  </w:style>
  <w:style w:type="paragraph" w:customStyle="1" w:styleId="TITRETableau1">
    <w:name w:val="TITRE Tableau 1"/>
    <w:basedOn w:val="TITRETexte01"/>
    <w:qFormat/>
    <w:rsid w:val="003F3871"/>
    <w:pPr>
      <w:spacing w:before="0" w:after="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6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6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\Documents\Lea%20actif\TRAMES%20de%20formalisation\Trame-formalisation_novembre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8B57B-677C-47A6-9FF6-F2962FF8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Trame-formalisation_novembre2017</Template>
  <TotalTime>1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</dc:creator>
  <cp:lastModifiedBy>Lea</cp:lastModifiedBy>
  <cp:revision>2</cp:revision>
  <cp:lastPrinted>2017-11-24T10:40:00Z</cp:lastPrinted>
  <dcterms:created xsi:type="dcterms:W3CDTF">2017-11-24T10:48:00Z</dcterms:created>
  <dcterms:modified xsi:type="dcterms:W3CDTF">2017-11-24T10:48:00Z</dcterms:modified>
</cp:coreProperties>
</file>