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8B" w:rsidRDefault="00F03D8B" w:rsidP="005310BC">
      <w:pPr>
        <w:pStyle w:val="TITREDOC01"/>
      </w:pPr>
    </w:p>
    <w:p w:rsidR="00165330" w:rsidRDefault="005310BC" w:rsidP="005310BC">
      <w:pPr>
        <w:pStyle w:val="TITREDOC01"/>
        <w:rPr>
          <w:i/>
          <w:color w:val="32789B"/>
        </w:rPr>
      </w:pPr>
      <w:r>
        <w:t>L’</w:t>
      </w:r>
      <w:r w:rsidR="009527E7">
        <w:t xml:space="preserve">accueil des </w:t>
      </w:r>
      <w:r w:rsidR="00DA5DA1">
        <w:t>participant.es</w:t>
      </w:r>
      <w:r>
        <w:t xml:space="preserve"> ou stagiaires</w:t>
      </w:r>
    </w:p>
    <w:p w:rsidR="00F03D8B" w:rsidRDefault="00F03D8B" w:rsidP="00B716DF">
      <w:pPr>
        <w:pStyle w:val="TITRETexte03"/>
      </w:pPr>
    </w:p>
    <w:p w:rsidR="005F5E8C" w:rsidRPr="00AA2D7E" w:rsidRDefault="005F5E8C" w:rsidP="00B716DF">
      <w:pPr>
        <w:pStyle w:val="TITRETexte03"/>
      </w:pPr>
      <w:r w:rsidRPr="00AA2D7E">
        <w:t>Contexte</w:t>
      </w:r>
      <w:r w:rsidR="004D2AB6">
        <w:t>/</w:t>
      </w:r>
      <w:r w:rsidRPr="00AA2D7E">
        <w:t xml:space="preserve">intention </w:t>
      </w:r>
      <w:r w:rsidR="004D2AB6">
        <w:t>de création de</w:t>
      </w:r>
      <w:r w:rsidRPr="00AA2D7E">
        <w:t xml:space="preserve"> la démarche</w:t>
      </w:r>
    </w:p>
    <w:p w:rsidR="008C4C8F" w:rsidRPr="009527E7" w:rsidRDefault="009527E7" w:rsidP="00FC3359">
      <w:pPr>
        <w:pStyle w:val="PARA01"/>
      </w:pPr>
      <w:r w:rsidRPr="009527E7">
        <w:t>L’accueil des stagiaires</w:t>
      </w:r>
      <w:r w:rsidR="00F60E88">
        <w:t>/</w:t>
      </w:r>
      <w:r w:rsidR="004D2AB6">
        <w:t>participant.es</w:t>
      </w:r>
      <w:r w:rsidRPr="009527E7">
        <w:t xml:space="preserve"> est un moment important d’un stage</w:t>
      </w:r>
      <w:r w:rsidR="004D2AB6">
        <w:t>/d’une formation</w:t>
      </w:r>
      <w:r w:rsidRPr="009527E7">
        <w:t xml:space="preserve"> au se</w:t>
      </w:r>
      <w:r>
        <w:t>in des Ceméa. Un accueil réussi</w:t>
      </w:r>
      <w:r w:rsidRPr="009527E7">
        <w:t xml:space="preserve"> </w:t>
      </w:r>
      <w:r>
        <w:t xml:space="preserve">crée </w:t>
      </w:r>
      <w:r w:rsidRPr="009527E7">
        <w:t>un climat de confiance, propice aux apprentissages et échanges futurs.</w:t>
      </w:r>
    </w:p>
    <w:p w:rsidR="00E330FF" w:rsidRPr="00AA2D7E" w:rsidRDefault="00E330FF" w:rsidP="00B716DF">
      <w:pPr>
        <w:pStyle w:val="TITRETexte03"/>
      </w:pPr>
      <w:r w:rsidRPr="00AA2D7E">
        <w:t>Ses objectifs</w:t>
      </w:r>
    </w:p>
    <w:p w:rsidR="00A22A48" w:rsidRPr="00B666A7" w:rsidRDefault="006854B4" w:rsidP="00B666A7">
      <w:pPr>
        <w:pStyle w:val="LISTE02"/>
      </w:pPr>
      <w:r>
        <w:t xml:space="preserve">Créer un climat convivial, </w:t>
      </w:r>
      <w:r w:rsidR="009527E7" w:rsidRPr="00B666A7">
        <w:t>un cadre de confiance et de sécurité</w:t>
      </w:r>
    </w:p>
    <w:p w:rsidR="009527E7" w:rsidRPr="00B666A7" w:rsidRDefault="009527E7" w:rsidP="00B666A7">
      <w:pPr>
        <w:pStyle w:val="LISTE02"/>
      </w:pPr>
      <w:r w:rsidRPr="00B666A7">
        <w:t>Apprendre à se connaître, amorcer des échanges dans le groupe</w:t>
      </w:r>
    </w:p>
    <w:p w:rsidR="009527E7" w:rsidRPr="00B666A7" w:rsidRDefault="009527E7" w:rsidP="00B666A7">
      <w:pPr>
        <w:pStyle w:val="LISTE02"/>
      </w:pPr>
      <w:r w:rsidRPr="00B666A7">
        <w:t>Impulser une dynamique de groupe</w:t>
      </w:r>
    </w:p>
    <w:p w:rsidR="005F5E8C" w:rsidRDefault="008E1882" w:rsidP="00B716DF">
      <w:pPr>
        <w:pStyle w:val="TITRETexte03"/>
      </w:pPr>
      <w:r>
        <w:t xml:space="preserve">Le contenu de cette fiche </w:t>
      </w:r>
      <w:r w:rsidR="00D47DDA">
        <w:t>démarche</w:t>
      </w:r>
    </w:p>
    <w:p w:rsidR="008E1882" w:rsidRDefault="008E1882" w:rsidP="008E1882">
      <w:pPr>
        <w:pStyle w:val="LISTE02"/>
      </w:pPr>
      <w:r>
        <w:t xml:space="preserve">Rôle des </w:t>
      </w:r>
      <w:proofErr w:type="spellStart"/>
      <w:r>
        <w:t>organisateur.trices</w:t>
      </w:r>
      <w:proofErr w:type="spellEnd"/>
      <w:r w:rsidR="004D2AB6">
        <w:t xml:space="preserve"> dans la démarche d’accueil</w:t>
      </w:r>
    </w:p>
    <w:p w:rsidR="008E1882" w:rsidRDefault="008E1882" w:rsidP="008E1882">
      <w:pPr>
        <w:pStyle w:val="LISTE02"/>
      </w:pPr>
      <w:r>
        <w:t>Les espaces (possible) de l’accueil</w:t>
      </w:r>
    </w:p>
    <w:p w:rsidR="005F5E8C" w:rsidRDefault="00E330FF" w:rsidP="00FC3359">
      <w:pPr>
        <w:pStyle w:val="TITRETexte01"/>
      </w:pPr>
      <w:r>
        <w:t>Préparation</w:t>
      </w:r>
      <w:r w:rsidR="00A271FE">
        <w:t xml:space="preserve"> et </w:t>
      </w:r>
      <w:r w:rsidR="00731947">
        <w:t>renseignements</w:t>
      </w:r>
      <w:r w:rsidR="00A271FE">
        <w:t xml:space="preserve"> techniques</w:t>
      </w:r>
    </w:p>
    <w:p w:rsidR="0009772D" w:rsidRDefault="0009772D" w:rsidP="00B716DF">
      <w:pPr>
        <w:pStyle w:val="TITRETexte03"/>
        <w:sectPr w:rsidR="0009772D" w:rsidSect="004D2AB6">
          <w:headerReference w:type="default" r:id="rId7"/>
          <w:headerReference w:type="first" r:id="rId8"/>
          <w:type w:val="continuous"/>
          <w:pgSz w:w="11906" w:h="16838"/>
          <w:pgMar w:top="1560" w:right="1417" w:bottom="1418" w:left="1417" w:header="708" w:footer="708" w:gutter="0"/>
          <w:cols w:space="708"/>
          <w:titlePg/>
          <w:docGrid w:linePitch="360"/>
        </w:sectPr>
      </w:pPr>
    </w:p>
    <w:p w:rsidR="00E71E16" w:rsidRPr="00E71E16" w:rsidRDefault="0020473E" w:rsidP="00B716DF">
      <w:pPr>
        <w:pStyle w:val="TITRETexte03"/>
      </w:pPr>
      <w:r>
        <w:t>Le groupe</w:t>
      </w:r>
    </w:p>
    <w:p w:rsidR="00320E78" w:rsidRPr="00B666A7" w:rsidRDefault="00B666A7" w:rsidP="00FC3359">
      <w:pPr>
        <w:pStyle w:val="PARA01"/>
      </w:pPr>
      <w:r w:rsidRPr="00B666A7">
        <w:t xml:space="preserve">Toute taille et type de public. </w:t>
      </w:r>
    </w:p>
    <w:p w:rsidR="00E71E16" w:rsidRPr="00E71E16" w:rsidRDefault="00541591" w:rsidP="0020473E">
      <w:pPr>
        <w:pStyle w:val="PARA01"/>
      </w:pPr>
      <w:r w:rsidRPr="0020473E">
        <w:rPr>
          <w:b/>
          <w:color w:val="05789B"/>
          <w:sz w:val="26"/>
          <w:szCs w:val="26"/>
        </w:rPr>
        <w:t>Temporalité</w:t>
      </w:r>
    </w:p>
    <w:p w:rsidR="00A369FA" w:rsidRPr="00B666A7" w:rsidRDefault="00DA5DA1" w:rsidP="00A369FA">
      <w:pPr>
        <w:pStyle w:val="PARA01"/>
      </w:pPr>
      <w:r>
        <w:t xml:space="preserve">Adaptable : </w:t>
      </w:r>
      <w:r w:rsidR="00610C5E">
        <w:t xml:space="preserve">30min </w:t>
      </w:r>
      <w:r>
        <w:t xml:space="preserve">pour </w:t>
      </w:r>
      <w:r w:rsidR="00610C5E">
        <w:t>un stage BAFA/BAFD</w:t>
      </w:r>
      <w:r w:rsidR="00A369FA">
        <w:t>, 10 min pour une journée d’</w:t>
      </w:r>
      <w:r w:rsidR="006854B4">
        <w:t>activité.</w:t>
      </w:r>
      <w:r w:rsidR="00A369FA">
        <w:t>…</w:t>
      </w:r>
    </w:p>
    <w:p w:rsidR="0092384F" w:rsidRPr="0020473E" w:rsidRDefault="0009772D" w:rsidP="00B716DF">
      <w:pPr>
        <w:pStyle w:val="TITRETexte03"/>
        <w:rPr>
          <w:color w:val="A10739"/>
        </w:rPr>
      </w:pPr>
      <w:r>
        <w:br w:type="column"/>
      </w:r>
      <w:r w:rsidR="0092384F" w:rsidRPr="0020473E">
        <w:t xml:space="preserve">Outil(s) et support(s) associés </w:t>
      </w:r>
    </w:p>
    <w:p w:rsidR="005F1B1D" w:rsidRPr="005F1B1D" w:rsidRDefault="005F1B1D" w:rsidP="006854B4">
      <w:pPr>
        <w:pStyle w:val="PARA01"/>
      </w:pPr>
      <w:r w:rsidRPr="005F1B1D">
        <w:t xml:space="preserve">Documents en affichage obligatoire : </w:t>
      </w:r>
    </w:p>
    <w:p w:rsidR="005F1B1D" w:rsidRDefault="005F1B1D" w:rsidP="005F1B1D">
      <w:pPr>
        <w:pStyle w:val="LISTE02"/>
      </w:pPr>
      <w:r>
        <w:t>objectifs du BAFA (extrait de loi)</w:t>
      </w:r>
    </w:p>
    <w:p w:rsidR="005F1B1D" w:rsidRDefault="005F1B1D" w:rsidP="005F1B1D">
      <w:pPr>
        <w:pStyle w:val="LISTE02"/>
      </w:pPr>
      <w:r>
        <w:t xml:space="preserve">le projet pédagogique </w:t>
      </w:r>
    </w:p>
    <w:p w:rsidR="005F1B1D" w:rsidRPr="005F1B1D" w:rsidRDefault="005F1B1D" w:rsidP="005F1B1D">
      <w:pPr>
        <w:pStyle w:val="LISTE02"/>
      </w:pPr>
      <w:r>
        <w:t>critères de validation du BAFA</w:t>
      </w:r>
    </w:p>
    <w:p w:rsidR="006854B4" w:rsidRPr="006854B4" w:rsidRDefault="00DA5DA1" w:rsidP="006854B4">
      <w:pPr>
        <w:pStyle w:val="PARA01"/>
        <w:sectPr w:rsidR="006854B4" w:rsidRPr="006854B4" w:rsidSect="0009772D">
          <w:type w:val="continuous"/>
          <w:pgSz w:w="11906" w:h="16838"/>
          <w:pgMar w:top="1560" w:right="1417" w:bottom="1418" w:left="1417" w:header="708" w:footer="708" w:gutter="0"/>
          <w:cols w:num="2" w:space="708"/>
          <w:docGrid w:linePitch="360"/>
        </w:sectPr>
      </w:pPr>
      <w:r>
        <w:rPr>
          <w:highlight w:val="yellow"/>
        </w:rPr>
        <w:t xml:space="preserve"> </w:t>
      </w:r>
    </w:p>
    <w:p w:rsidR="005310BC" w:rsidRPr="005310BC" w:rsidRDefault="005310BC" w:rsidP="005310BC">
      <w:pPr>
        <w:pStyle w:val="TITRETexte01"/>
      </w:pPr>
      <w:r>
        <w:lastRenderedPageBreak/>
        <w:t>Rôles de</w:t>
      </w:r>
      <w:r w:rsidR="00013DA9">
        <w:t xml:space="preserve"> l’équipe de formation</w:t>
      </w:r>
    </w:p>
    <w:tbl>
      <w:tblPr>
        <w:tblStyle w:val="Grilledutableau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8363"/>
        <w:gridCol w:w="4394"/>
      </w:tblGrid>
      <w:tr w:rsidR="00E11A48" w:rsidTr="008E1882">
        <w:tc>
          <w:tcPr>
            <w:tcW w:w="1526" w:type="dxa"/>
          </w:tcPr>
          <w:p w:rsidR="000A4C6C" w:rsidRPr="000C0925" w:rsidRDefault="000A4C6C" w:rsidP="00191589">
            <w:pPr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8363" w:type="dxa"/>
          </w:tcPr>
          <w:p w:rsidR="000A4C6C" w:rsidRPr="000C0925" w:rsidRDefault="000A4C6C" w:rsidP="0020473E">
            <w:pPr>
              <w:rPr>
                <w:b/>
              </w:rPr>
            </w:pPr>
            <w:r w:rsidRPr="000C0925">
              <w:rPr>
                <w:b/>
              </w:rPr>
              <w:t>Description de l’étape</w:t>
            </w:r>
            <w:r w:rsidR="0020473E">
              <w:rPr>
                <w:b/>
              </w:rPr>
              <w:t xml:space="preserve"> </w:t>
            </w:r>
          </w:p>
        </w:tc>
        <w:tc>
          <w:tcPr>
            <w:tcW w:w="4394" w:type="dxa"/>
          </w:tcPr>
          <w:p w:rsidR="000A4C6C" w:rsidRPr="000C0925" w:rsidRDefault="0020473E" w:rsidP="0020473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A4C6C" w:rsidRPr="000C0925">
              <w:rPr>
                <w:b/>
              </w:rPr>
              <w:t>Points de vigilance/astuce</w:t>
            </w:r>
            <w:r>
              <w:rPr>
                <w:b/>
              </w:rPr>
              <w:t>s</w:t>
            </w:r>
            <w:r>
              <w:rPr>
                <w:b/>
              </w:rPr>
              <w:br/>
              <w:t xml:space="preserve">- rôle du/de la </w:t>
            </w:r>
            <w:proofErr w:type="spellStart"/>
            <w:r>
              <w:rPr>
                <w:b/>
              </w:rPr>
              <w:t>formateur.trice</w:t>
            </w:r>
            <w:proofErr w:type="spellEnd"/>
          </w:p>
        </w:tc>
      </w:tr>
      <w:tr w:rsidR="002D5781" w:rsidTr="008E1882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2D5781" w:rsidRDefault="00446EB2" w:rsidP="00446EB2">
            <w:pPr>
              <w:pStyle w:val="PARA-tableau01"/>
              <w:ind w:left="113" w:right="113"/>
              <w:jc w:val="center"/>
            </w:pPr>
            <w:r>
              <w:t>P</w:t>
            </w:r>
            <w:r w:rsidR="002D5781">
              <w:t>réparation</w:t>
            </w:r>
          </w:p>
        </w:tc>
        <w:tc>
          <w:tcPr>
            <w:tcW w:w="8363" w:type="dxa"/>
          </w:tcPr>
          <w:p w:rsidR="00E11A48" w:rsidRPr="00E11A48" w:rsidRDefault="00446EB2" w:rsidP="00E11A48">
            <w:pPr>
              <w:pStyle w:val="PARA-tableau01"/>
              <w:rPr>
                <w:b/>
              </w:rPr>
            </w:pPr>
            <w:r>
              <w:rPr>
                <w:b/>
              </w:rPr>
              <w:t>La préparation</w:t>
            </w:r>
          </w:p>
          <w:p w:rsidR="002D5781" w:rsidRDefault="002D5781" w:rsidP="00446EB2">
            <w:pPr>
              <w:pStyle w:val="LISTE02"/>
            </w:pPr>
            <w:r>
              <w:t xml:space="preserve">Indiquer une plage de 30 min d’accueil des participants, et une heure de début de formation </w:t>
            </w:r>
            <w:r w:rsidRPr="00446EB2">
              <w:rPr>
                <w:i/>
              </w:rPr>
              <w:t>(ex : 9h-9h30 accueil des participants, 9h début de la journée).</w:t>
            </w:r>
          </w:p>
          <w:p w:rsidR="002D5781" w:rsidRDefault="002D5781" w:rsidP="00446EB2">
            <w:pPr>
              <w:pStyle w:val="LISTE02"/>
            </w:pPr>
            <w:r>
              <w:t>Flécher le chemin et les salles (pour les gros retards)</w:t>
            </w:r>
          </w:p>
          <w:p w:rsidR="0041465D" w:rsidRDefault="0041465D" w:rsidP="0041465D">
            <w:pPr>
              <w:pStyle w:val="LISTE02"/>
            </w:pPr>
            <w:r>
              <w:t>Rendre les espaces chaleureux et accueillants : toiles de Mayenne, illustrations/affichages, attention à l’éclairage, aux couleurs, au rangement et à la propreté…</w:t>
            </w:r>
          </w:p>
          <w:p w:rsidR="009A3F9E" w:rsidRDefault="009A3F9E" w:rsidP="009A3F9E">
            <w:pPr>
              <w:pStyle w:val="LISTE02"/>
            </w:pPr>
            <w:r>
              <w:t>Préparer le planning de la journée</w:t>
            </w:r>
          </w:p>
          <w:p w:rsidR="005F1B1D" w:rsidRDefault="005F1B1D" w:rsidP="005F1B1D">
            <w:pPr>
              <w:pStyle w:val="LISTE02"/>
            </w:pPr>
            <w:r>
              <w:t xml:space="preserve">Affichage obligatoire des stages BAFA : </w:t>
            </w:r>
          </w:p>
          <w:p w:rsidR="005F1B1D" w:rsidRDefault="005F1B1D" w:rsidP="005F1B1D">
            <w:pPr>
              <w:pStyle w:val="LISTE02"/>
              <w:numPr>
                <w:ilvl w:val="1"/>
                <w:numId w:val="11"/>
              </w:numPr>
            </w:pPr>
            <w:r>
              <w:t>objectifs du BAFA (extrait de loi)</w:t>
            </w:r>
          </w:p>
          <w:p w:rsidR="005F1B1D" w:rsidRDefault="005F1B1D" w:rsidP="005F1B1D">
            <w:pPr>
              <w:pStyle w:val="LISTE02"/>
              <w:numPr>
                <w:ilvl w:val="1"/>
                <w:numId w:val="11"/>
              </w:numPr>
            </w:pPr>
            <w:r>
              <w:t xml:space="preserve">le projet pédagogique </w:t>
            </w:r>
          </w:p>
          <w:p w:rsidR="005F1B1D" w:rsidRPr="005F1B1D" w:rsidRDefault="005F1B1D" w:rsidP="005F1B1D">
            <w:pPr>
              <w:pStyle w:val="PARA01"/>
              <w:numPr>
                <w:ilvl w:val="1"/>
                <w:numId w:val="11"/>
              </w:numPr>
            </w:pPr>
            <w:r>
              <w:t>critères de validation du BAFA</w:t>
            </w:r>
          </w:p>
          <w:p w:rsidR="0041465D" w:rsidRPr="0041465D" w:rsidRDefault="0041465D" w:rsidP="0041465D">
            <w:pPr>
              <w:pStyle w:val="LISTE02"/>
            </w:pPr>
            <w:r>
              <w:t>Préparer les activités qui vont suivre.</w:t>
            </w:r>
          </w:p>
        </w:tc>
        <w:tc>
          <w:tcPr>
            <w:tcW w:w="4394" w:type="dxa"/>
          </w:tcPr>
          <w:p w:rsidR="00E11A48" w:rsidRDefault="002D5781" w:rsidP="002D5781">
            <w:pPr>
              <w:pStyle w:val="PARA-tableau01"/>
            </w:pPr>
            <w:r>
              <w:t>Etre fin prêt permet d’être totalement disponible et à l’écoute des stagiaires à leur arrivée.</w:t>
            </w:r>
            <w:r w:rsidR="00E11A48">
              <w:t xml:space="preserve"> </w:t>
            </w:r>
          </w:p>
          <w:p w:rsidR="002D5781" w:rsidRDefault="002D5781" w:rsidP="00E11A48">
            <w:pPr>
              <w:pStyle w:val="PARA-tableau01"/>
            </w:pPr>
          </w:p>
        </w:tc>
      </w:tr>
      <w:tr w:rsidR="00E11A48" w:rsidTr="008E1882">
        <w:tc>
          <w:tcPr>
            <w:tcW w:w="1526" w:type="dxa"/>
          </w:tcPr>
          <w:p w:rsidR="00E11A48" w:rsidRDefault="00E11A48" w:rsidP="002D5781">
            <w:pPr>
              <w:pStyle w:val="PARA-tableau01"/>
            </w:pPr>
          </w:p>
          <w:p w:rsidR="002D5781" w:rsidRDefault="002D5781" w:rsidP="002D5781">
            <w:pPr>
              <w:pStyle w:val="PARA-tableau01"/>
            </w:pPr>
            <w:r>
              <w:t>15 min</w:t>
            </w:r>
            <w:r w:rsidR="00F73CAA">
              <w:t xml:space="preserve"> avant</w:t>
            </w:r>
          </w:p>
          <w:p w:rsidR="008E1882" w:rsidRDefault="008E1882" w:rsidP="002D5781">
            <w:pPr>
              <w:pStyle w:val="PARA-tableau01"/>
            </w:pPr>
          </w:p>
          <w:p w:rsidR="002D5781" w:rsidRDefault="002D5781" w:rsidP="002D5781">
            <w:pPr>
              <w:pStyle w:val="PARA-tableau01"/>
            </w:pPr>
            <w:r>
              <w:t>30min</w:t>
            </w:r>
          </w:p>
          <w:p w:rsidR="00E11A48" w:rsidRDefault="00E11A48" w:rsidP="002D5781">
            <w:pPr>
              <w:pStyle w:val="PARA-tableau01"/>
            </w:pPr>
          </w:p>
          <w:p w:rsidR="00BA7300" w:rsidRDefault="00BA7300" w:rsidP="002D5781">
            <w:pPr>
              <w:pStyle w:val="PARA-tableau01"/>
            </w:pPr>
          </w:p>
          <w:p w:rsidR="00F73CAA" w:rsidRPr="000C0F82" w:rsidRDefault="002D5781" w:rsidP="008E1882">
            <w:pPr>
              <w:pStyle w:val="PARA-tableau01"/>
            </w:pPr>
            <w:r>
              <w:t>15min</w:t>
            </w:r>
            <w:r w:rsidR="008E1882">
              <w:t xml:space="preserve"> </w:t>
            </w:r>
            <w:r w:rsidR="00F73CAA">
              <w:t>après</w:t>
            </w:r>
          </w:p>
        </w:tc>
        <w:tc>
          <w:tcPr>
            <w:tcW w:w="8363" w:type="dxa"/>
          </w:tcPr>
          <w:p w:rsidR="00E11A48" w:rsidRPr="00E11A48" w:rsidRDefault="00E11A48" w:rsidP="002D5781">
            <w:pPr>
              <w:pStyle w:val="PARA-tableau01"/>
              <w:rPr>
                <w:b/>
              </w:rPr>
            </w:pPr>
            <w:r w:rsidRPr="00E11A48">
              <w:rPr>
                <w:b/>
              </w:rPr>
              <w:t>Le temps de l’accueil</w:t>
            </w:r>
          </w:p>
          <w:p w:rsidR="002D5781" w:rsidRDefault="002D5781" w:rsidP="002D5781">
            <w:pPr>
              <w:pStyle w:val="PARA-tableau01"/>
            </w:pPr>
            <w:r>
              <w:t xml:space="preserve">1 </w:t>
            </w:r>
            <w:r w:rsidR="006854B4">
              <w:t>personne</w:t>
            </w:r>
            <w:r>
              <w:t xml:space="preserve"> assure l’accueil des participants </w:t>
            </w:r>
            <w:r w:rsidR="00F73CAA">
              <w:t xml:space="preserve">à l’entrée, dans la salle... </w:t>
            </w:r>
          </w:p>
          <w:p w:rsidR="00E11A48" w:rsidRDefault="002D5781" w:rsidP="00E11A48">
            <w:pPr>
              <w:pStyle w:val="LISTE02"/>
            </w:pPr>
            <w:r>
              <w:t>Les stagiaires peuvent prendre un thé/café…</w:t>
            </w:r>
            <w:r w:rsidR="00E11A48">
              <w:t xml:space="preserve"> dans un e</w:t>
            </w:r>
            <w:r>
              <w:t>space convivial dédié</w:t>
            </w:r>
          </w:p>
          <w:p w:rsidR="00E11A48" w:rsidRPr="00F73CAA" w:rsidRDefault="00F73CAA" w:rsidP="00A369FA">
            <w:pPr>
              <w:pStyle w:val="LISTE02"/>
              <w:rPr>
                <w:i/>
              </w:rPr>
            </w:pPr>
            <w:r w:rsidRPr="00F73CAA">
              <w:t>C’est le moment de l</w:t>
            </w:r>
            <w:r w:rsidR="00E11A48" w:rsidRPr="00F73CAA">
              <w:t>es inviter à créer une pince à linge/étiquette nominative à porter sur soi</w:t>
            </w:r>
            <w:r w:rsidRPr="00F73CAA">
              <w:t xml:space="preserve">. </w:t>
            </w:r>
          </w:p>
          <w:p w:rsidR="00A369FA" w:rsidRDefault="00A369FA" w:rsidP="00A369FA">
            <w:pPr>
              <w:pStyle w:val="LISTE02"/>
            </w:pPr>
            <w:r w:rsidRPr="00A369FA">
              <w:t>S’ils le souhaitent, leur proposer de jouer à un jeu de société</w:t>
            </w:r>
            <w:r w:rsidR="00F73CAA">
              <w:t>…</w:t>
            </w:r>
          </w:p>
          <w:p w:rsidR="004D2AB6" w:rsidRPr="004D2AB6" w:rsidRDefault="004D2AB6" w:rsidP="004D2AB6">
            <w:pPr>
              <w:pStyle w:val="PARA01"/>
            </w:pPr>
            <w:r>
              <w:t>Etre dans une attitude disponibilité, de curiosité, de service (dans le respect des personnes et de leur intimité !).</w:t>
            </w:r>
          </w:p>
          <w:p w:rsidR="00165330" w:rsidRPr="000C0F82" w:rsidRDefault="00B666A7" w:rsidP="00F73CAA">
            <w:pPr>
              <w:pStyle w:val="PARA-tableau01"/>
            </w:pPr>
            <w:r w:rsidRPr="00B666A7">
              <w:t xml:space="preserve">1 </w:t>
            </w:r>
            <w:r w:rsidR="00F73CAA">
              <w:t>personne</w:t>
            </w:r>
            <w:r w:rsidRPr="00B666A7">
              <w:t xml:space="preserve"> assure l’accueil jusqu’à 15min après</w:t>
            </w:r>
            <w:r w:rsidR="002D5781">
              <w:t xml:space="preserve"> </w:t>
            </w:r>
            <w:r w:rsidR="00BA7300">
              <w:t xml:space="preserve">le début des activités de la journée </w:t>
            </w:r>
            <w:r w:rsidR="002D5781">
              <w:t>(&gt;9h45)</w:t>
            </w:r>
            <w:r w:rsidRPr="00B666A7">
              <w:t>.</w:t>
            </w:r>
          </w:p>
        </w:tc>
        <w:tc>
          <w:tcPr>
            <w:tcW w:w="4394" w:type="dxa"/>
          </w:tcPr>
          <w:p w:rsidR="00BA7300" w:rsidRPr="00BA7300" w:rsidRDefault="00F73CAA" w:rsidP="00BA7300">
            <w:pPr>
              <w:pStyle w:val="LISTE02-tableau"/>
            </w:pPr>
            <w:r>
              <w:t xml:space="preserve">Etre disponible 15 min avant l’heure indiquée, pour les participant.es qui arriveraient en avance </w:t>
            </w:r>
            <w:r w:rsidRPr="00F73CAA">
              <w:rPr>
                <w:i/>
              </w:rPr>
              <w:t>(ex : 8h45</w:t>
            </w:r>
            <w:r w:rsidR="00BA7300">
              <w:rPr>
                <w:i/>
              </w:rPr>
              <w:t>).</w:t>
            </w:r>
          </w:p>
          <w:p w:rsidR="000A4C6C" w:rsidRPr="00B666A7" w:rsidRDefault="00BA7300" w:rsidP="00BA7300">
            <w:pPr>
              <w:pStyle w:val="LISTE02-tableau"/>
            </w:pPr>
            <w:r>
              <w:rPr>
                <w:i/>
              </w:rPr>
              <w:t xml:space="preserve"> </w:t>
            </w:r>
            <w:r>
              <w:t xml:space="preserve">Les retards sont fréquents. Y réfléchir lors de la préparation de la journée. Ils peuvent mettre l’équipe en difficulté. </w:t>
            </w:r>
            <w:r w:rsidRPr="00E11A48">
              <w:rPr>
                <w:i/>
              </w:rPr>
              <w:t>(ex : prévoir des jeux que les retardataires peuvent intégrer en court de route).</w:t>
            </w:r>
          </w:p>
        </w:tc>
      </w:tr>
      <w:tr w:rsidR="009A3F9E" w:rsidTr="008E1882">
        <w:tc>
          <w:tcPr>
            <w:tcW w:w="1526" w:type="dxa"/>
          </w:tcPr>
          <w:p w:rsidR="009A3F9E" w:rsidRDefault="009A3F9E" w:rsidP="002D5781">
            <w:pPr>
              <w:pStyle w:val="PARA-tableau01"/>
            </w:pPr>
          </w:p>
        </w:tc>
        <w:tc>
          <w:tcPr>
            <w:tcW w:w="8363" w:type="dxa"/>
          </w:tcPr>
          <w:p w:rsidR="009A3F9E" w:rsidRDefault="009A3F9E" w:rsidP="002D5781">
            <w:pPr>
              <w:pStyle w:val="PARA-tableau01"/>
              <w:rPr>
                <w:b/>
              </w:rPr>
            </w:pPr>
            <w:r>
              <w:rPr>
                <w:b/>
              </w:rPr>
              <w:t xml:space="preserve">Les informations de l’accueil </w:t>
            </w:r>
          </w:p>
          <w:p w:rsidR="009A3F9E" w:rsidRDefault="009A3F9E" w:rsidP="009A3F9E">
            <w:pPr>
              <w:pStyle w:val="LISTE02"/>
            </w:pPr>
            <w:r>
              <w:t>Le programme de la journée</w:t>
            </w:r>
          </w:p>
          <w:p w:rsidR="009A3F9E" w:rsidRDefault="009A3F9E" w:rsidP="009A3F9E">
            <w:pPr>
              <w:pStyle w:val="LISTE02"/>
            </w:pPr>
            <w:r>
              <w:t>Les repas</w:t>
            </w:r>
            <w:bookmarkStart w:id="0" w:name="_GoBack"/>
            <w:bookmarkEnd w:id="0"/>
          </w:p>
          <w:p w:rsidR="00C45841" w:rsidRPr="00C45841" w:rsidRDefault="00C45841" w:rsidP="00C45841">
            <w:pPr>
              <w:pStyle w:val="LISTE02"/>
            </w:pPr>
            <w:r>
              <w:t>….</w:t>
            </w:r>
          </w:p>
        </w:tc>
        <w:tc>
          <w:tcPr>
            <w:tcW w:w="4394" w:type="dxa"/>
          </w:tcPr>
          <w:p w:rsidR="009A3F9E" w:rsidRDefault="009A3F9E" w:rsidP="00C45841">
            <w:pPr>
              <w:pStyle w:val="LISTE02-tableau"/>
              <w:numPr>
                <w:ilvl w:val="0"/>
                <w:numId w:val="0"/>
              </w:numPr>
              <w:ind w:left="720"/>
            </w:pPr>
          </w:p>
        </w:tc>
      </w:tr>
    </w:tbl>
    <w:p w:rsidR="008E1882" w:rsidRDefault="008E1882" w:rsidP="008E1882">
      <w:pPr>
        <w:pStyle w:val="TITRETexte01"/>
      </w:pPr>
      <w:r>
        <w:lastRenderedPageBreak/>
        <w:t xml:space="preserve">Les espaces (possibles) de l’accueil </w:t>
      </w:r>
      <w:r w:rsidRPr="006854B4">
        <w:rPr>
          <w:rFonts w:ascii="Calibri Light" w:hAnsi="Calibri Light"/>
          <w:b w:val="0"/>
          <w:sz w:val="24"/>
        </w:rPr>
        <w:t>selon les circonstances et les envies</w:t>
      </w:r>
      <w:r w:rsidRPr="006854B4">
        <w:rPr>
          <w:sz w:val="24"/>
        </w:rPr>
        <w:t xml:space="preserve"> </w:t>
      </w:r>
    </w:p>
    <w:tbl>
      <w:tblPr>
        <w:tblStyle w:val="Grilledutableau"/>
        <w:tblW w:w="14283" w:type="dxa"/>
        <w:tblLook w:val="04A0" w:firstRow="1" w:lastRow="0" w:firstColumn="1" w:lastColumn="0" w:noHBand="0" w:noVBand="1"/>
      </w:tblPr>
      <w:tblGrid>
        <w:gridCol w:w="2235"/>
        <w:gridCol w:w="5670"/>
        <w:gridCol w:w="6378"/>
      </w:tblGrid>
      <w:tr w:rsidR="008E1882" w:rsidTr="00831643">
        <w:tc>
          <w:tcPr>
            <w:tcW w:w="2235" w:type="dxa"/>
          </w:tcPr>
          <w:p w:rsidR="008E1882" w:rsidRDefault="008E1882" w:rsidP="00573F1A">
            <w:pPr>
              <w:pStyle w:val="TITRETexte03"/>
            </w:pPr>
            <w:r>
              <w:t>Où ?</w:t>
            </w:r>
          </w:p>
        </w:tc>
        <w:tc>
          <w:tcPr>
            <w:tcW w:w="5670" w:type="dxa"/>
          </w:tcPr>
          <w:p w:rsidR="008E1882" w:rsidRDefault="008E1882" w:rsidP="00573F1A">
            <w:pPr>
              <w:pStyle w:val="TITRETexte03"/>
            </w:pPr>
            <w:r>
              <w:t>Intérêt</w:t>
            </w:r>
          </w:p>
        </w:tc>
        <w:tc>
          <w:tcPr>
            <w:tcW w:w="6378" w:type="dxa"/>
          </w:tcPr>
          <w:p w:rsidR="008E1882" w:rsidRDefault="008E1882" w:rsidP="00573F1A">
            <w:pPr>
              <w:pStyle w:val="TITRETexte03"/>
            </w:pPr>
            <w:r>
              <w:t xml:space="preserve">Aménagement / matériel </w:t>
            </w:r>
          </w:p>
        </w:tc>
      </w:tr>
      <w:tr w:rsidR="008E1882" w:rsidTr="00831643">
        <w:tc>
          <w:tcPr>
            <w:tcW w:w="2235" w:type="dxa"/>
          </w:tcPr>
          <w:p w:rsidR="008E1882" w:rsidRPr="004D2AB6" w:rsidRDefault="008E1882" w:rsidP="00573F1A">
            <w:pPr>
              <w:pStyle w:val="PARA-tableau01"/>
              <w:rPr>
                <w:b/>
              </w:rPr>
            </w:pPr>
            <w:r w:rsidRPr="004D2AB6">
              <w:rPr>
                <w:b/>
              </w:rPr>
              <w:t>Accueil aux  entrées (bâtiment, salles)</w:t>
            </w:r>
          </w:p>
        </w:tc>
        <w:tc>
          <w:tcPr>
            <w:tcW w:w="5670" w:type="dxa"/>
          </w:tcPr>
          <w:p w:rsidR="008E1882" w:rsidRDefault="008E1882" w:rsidP="00573F1A">
            <w:pPr>
              <w:pStyle w:val="LISTE02-tableau"/>
            </w:pPr>
            <w:r>
              <w:t xml:space="preserve">il peut être nécessaire d’organiser des </w:t>
            </w:r>
            <w:r w:rsidR="00BA7300">
              <w:t>allers-retours</w:t>
            </w:r>
            <w:r>
              <w:t xml:space="preserve"> entre l’entrée du bâtiment et la salle (au CREPS !)</w:t>
            </w:r>
          </w:p>
          <w:p w:rsidR="008E1882" w:rsidRPr="0009772D" w:rsidRDefault="008E1882" w:rsidP="00573F1A">
            <w:pPr>
              <w:pStyle w:val="LISTE02-tableau"/>
            </w:pPr>
            <w:r>
              <w:t>check-point administratif</w:t>
            </w:r>
          </w:p>
        </w:tc>
        <w:tc>
          <w:tcPr>
            <w:tcW w:w="6378" w:type="dxa"/>
          </w:tcPr>
          <w:p w:rsidR="008E1882" w:rsidRDefault="008E1882" w:rsidP="00573F1A">
            <w:pPr>
              <w:pStyle w:val="LISTE02"/>
              <w:spacing w:before="120" w:after="120"/>
            </w:pPr>
            <w:r>
              <w:t xml:space="preserve">Tables, chaises/bancs… </w:t>
            </w:r>
          </w:p>
          <w:p w:rsidR="008E1882" w:rsidRDefault="008E1882" w:rsidP="00573F1A">
            <w:pPr>
              <w:pStyle w:val="LISTE02"/>
              <w:spacing w:before="120" w:after="120"/>
            </w:pPr>
            <w:r>
              <w:t>Liste des participant.es</w:t>
            </w:r>
          </w:p>
        </w:tc>
      </w:tr>
      <w:tr w:rsidR="008E1882" w:rsidTr="00831643">
        <w:tc>
          <w:tcPr>
            <w:tcW w:w="2235" w:type="dxa"/>
          </w:tcPr>
          <w:p w:rsidR="008E1882" w:rsidRPr="004D2AB6" w:rsidRDefault="008E1882" w:rsidP="00573F1A">
            <w:pPr>
              <w:pStyle w:val="PARA-tableau01"/>
              <w:rPr>
                <w:b/>
              </w:rPr>
            </w:pPr>
            <w:r w:rsidRPr="004D2AB6">
              <w:rPr>
                <w:b/>
              </w:rPr>
              <w:t>Espace thé/café/grignotage</w:t>
            </w:r>
          </w:p>
        </w:tc>
        <w:tc>
          <w:tcPr>
            <w:tcW w:w="5670" w:type="dxa"/>
          </w:tcPr>
          <w:p w:rsidR="008E1882" w:rsidRDefault="004D2AB6" w:rsidP="00573F1A">
            <w:pPr>
              <w:pStyle w:val="PARA-tableau01"/>
            </w:pPr>
            <w:r>
              <w:t>La convivialité ! Les participant.es se sentiront bienvenu.es et attendu.es.</w:t>
            </w:r>
          </w:p>
        </w:tc>
        <w:tc>
          <w:tcPr>
            <w:tcW w:w="6378" w:type="dxa"/>
          </w:tcPr>
          <w:p w:rsidR="008E1882" w:rsidRDefault="008E1882" w:rsidP="00573F1A">
            <w:pPr>
              <w:pStyle w:val="LISTE02"/>
              <w:spacing w:before="120" w:after="120"/>
            </w:pPr>
            <w:r>
              <w:t>Bouilloire, cafetière et café, carafe d’eau, boissons</w:t>
            </w:r>
          </w:p>
          <w:p w:rsidR="008E1882" w:rsidRDefault="008E1882" w:rsidP="00573F1A">
            <w:pPr>
              <w:pStyle w:val="LISTE02"/>
              <w:spacing w:before="120" w:after="120"/>
            </w:pPr>
            <w:r>
              <w:t>Verres, tasses, gobelets…</w:t>
            </w:r>
          </w:p>
          <w:p w:rsidR="008E1882" w:rsidRDefault="008E1882" w:rsidP="00573F1A">
            <w:pPr>
              <w:pStyle w:val="LISTE02"/>
              <w:spacing w:before="120" w:after="120"/>
            </w:pPr>
            <w:r>
              <w:t>Sucre</w:t>
            </w:r>
          </w:p>
          <w:p w:rsidR="008E1882" w:rsidRPr="00612A08" w:rsidRDefault="008E1882" w:rsidP="00573F1A">
            <w:pPr>
              <w:pStyle w:val="LISTE02"/>
              <w:spacing w:before="120" w:after="120"/>
            </w:pPr>
            <w:r>
              <w:t>Fruits, biscuits, apéro…</w:t>
            </w:r>
          </w:p>
        </w:tc>
      </w:tr>
      <w:tr w:rsidR="008E1882" w:rsidTr="00831643">
        <w:tc>
          <w:tcPr>
            <w:tcW w:w="2235" w:type="dxa"/>
          </w:tcPr>
          <w:p w:rsidR="008E1882" w:rsidRPr="004D2AB6" w:rsidRDefault="008E1882" w:rsidP="00573F1A">
            <w:pPr>
              <w:pStyle w:val="PARA-tableau01"/>
              <w:rPr>
                <w:b/>
              </w:rPr>
            </w:pPr>
            <w:r w:rsidRPr="004D2AB6">
              <w:rPr>
                <w:b/>
              </w:rPr>
              <w:t>Espace jeux de société</w:t>
            </w:r>
          </w:p>
        </w:tc>
        <w:tc>
          <w:tcPr>
            <w:tcW w:w="5670" w:type="dxa"/>
          </w:tcPr>
          <w:p w:rsidR="008E1882" w:rsidRDefault="008E1882" w:rsidP="00573F1A">
            <w:pPr>
              <w:pStyle w:val="PARA-tableau01"/>
            </w:pPr>
            <w:r>
              <w:t>Offrir une occupation aux stagiaires qui le souhaitent –permet de briser la glace.</w:t>
            </w:r>
          </w:p>
        </w:tc>
        <w:tc>
          <w:tcPr>
            <w:tcW w:w="6378" w:type="dxa"/>
          </w:tcPr>
          <w:p w:rsidR="008E1882" w:rsidRDefault="008E1882" w:rsidP="00573F1A">
            <w:pPr>
              <w:pStyle w:val="LISTE02"/>
              <w:spacing w:before="120" w:after="120"/>
            </w:pPr>
            <w:r>
              <w:t>Tables et chaises (îlots ou non)</w:t>
            </w:r>
          </w:p>
          <w:p w:rsidR="008E1882" w:rsidRDefault="008E1882" w:rsidP="00573F1A">
            <w:pPr>
              <w:pStyle w:val="LISTE02"/>
              <w:spacing w:before="120" w:after="120"/>
            </w:pPr>
            <w:r>
              <w:t>Jeux de société rapides à expliquer et à jouer (</w:t>
            </w:r>
            <w:r w:rsidRPr="006854B4">
              <w:rPr>
                <w:i/>
              </w:rPr>
              <w:t>10-20min)</w:t>
            </w:r>
          </w:p>
        </w:tc>
      </w:tr>
      <w:tr w:rsidR="008E1882" w:rsidTr="00831643">
        <w:trPr>
          <w:trHeight w:val="939"/>
        </w:trPr>
        <w:tc>
          <w:tcPr>
            <w:tcW w:w="2235" w:type="dxa"/>
          </w:tcPr>
          <w:p w:rsidR="008E1882" w:rsidRPr="004D2AB6" w:rsidRDefault="008E1882" w:rsidP="00573F1A">
            <w:pPr>
              <w:pStyle w:val="PARA-tableau01"/>
              <w:rPr>
                <w:b/>
              </w:rPr>
            </w:pPr>
            <w:r w:rsidRPr="004D2AB6">
              <w:rPr>
                <w:b/>
              </w:rPr>
              <w:t xml:space="preserve">Espace de regroupement </w:t>
            </w:r>
          </w:p>
        </w:tc>
        <w:tc>
          <w:tcPr>
            <w:tcW w:w="5670" w:type="dxa"/>
          </w:tcPr>
          <w:p w:rsidR="008E1882" w:rsidRDefault="008E1882" w:rsidP="00573F1A">
            <w:pPr>
              <w:pStyle w:val="PARA-tableau01"/>
            </w:pPr>
            <w:r>
              <w:t>annoncer la suite de la journée</w:t>
            </w:r>
          </w:p>
        </w:tc>
        <w:tc>
          <w:tcPr>
            <w:tcW w:w="6378" w:type="dxa"/>
          </w:tcPr>
          <w:p w:rsidR="008E1882" w:rsidRDefault="008E1882" w:rsidP="00573F1A">
            <w:pPr>
              <w:pStyle w:val="LISTE02"/>
              <w:spacing w:before="120" w:after="120"/>
            </w:pPr>
            <w:r>
              <w:t>Cercle de chaises pour l’accueil en BAFA, BAFD</w:t>
            </w:r>
          </w:p>
          <w:p w:rsidR="008E1882" w:rsidRPr="006854B4" w:rsidRDefault="008E1882" w:rsidP="00573F1A">
            <w:pPr>
              <w:pStyle w:val="LISTE02"/>
              <w:spacing w:before="120" w:after="120"/>
            </w:pPr>
            <w:r>
              <w:t>Tables-chaises pour la pratique d’activité…</w:t>
            </w:r>
          </w:p>
        </w:tc>
      </w:tr>
      <w:tr w:rsidR="008E1882" w:rsidTr="00831643">
        <w:tc>
          <w:tcPr>
            <w:tcW w:w="2235" w:type="dxa"/>
          </w:tcPr>
          <w:p w:rsidR="008E1882" w:rsidRPr="004D2AB6" w:rsidRDefault="008E1882" w:rsidP="00573F1A">
            <w:pPr>
              <w:pStyle w:val="PARA-tableau01"/>
              <w:rPr>
                <w:b/>
              </w:rPr>
            </w:pPr>
            <w:r w:rsidRPr="004D2AB6">
              <w:rPr>
                <w:b/>
              </w:rPr>
              <w:t>Espace documentation</w:t>
            </w:r>
          </w:p>
        </w:tc>
        <w:tc>
          <w:tcPr>
            <w:tcW w:w="5670" w:type="dxa"/>
          </w:tcPr>
          <w:p w:rsidR="008E1882" w:rsidRDefault="008E1882" w:rsidP="00F03D8B">
            <w:pPr>
              <w:pStyle w:val="PARA-tableau01"/>
            </w:pPr>
            <w:r>
              <w:t>Proposer un espace pour découvrir les Ceméa (être disponible pour d’éventuelles questions et intérêts)</w:t>
            </w:r>
            <w:r w:rsidR="00F03D8B">
              <w:t>. Importance de le mettre en valeur, et de le faire vivre/évoluer au cours du stage.</w:t>
            </w:r>
          </w:p>
        </w:tc>
        <w:tc>
          <w:tcPr>
            <w:tcW w:w="6378" w:type="dxa"/>
          </w:tcPr>
          <w:p w:rsidR="008E1882" w:rsidRDefault="008E1882" w:rsidP="00573F1A">
            <w:pPr>
              <w:pStyle w:val="LISTE02"/>
              <w:spacing w:before="120" w:after="120"/>
            </w:pPr>
            <w:r>
              <w:t>Brochures des Ceméa…</w:t>
            </w:r>
          </w:p>
          <w:p w:rsidR="005F1B1D" w:rsidRDefault="005F1B1D" w:rsidP="005F1B1D">
            <w:pPr>
              <w:pStyle w:val="LISTE02"/>
            </w:pPr>
            <w:r>
              <w:t>Ressources écrites (textes, ouvrages, …)</w:t>
            </w:r>
          </w:p>
          <w:p w:rsidR="005F1B1D" w:rsidRDefault="005F1B1D" w:rsidP="005F1B1D">
            <w:pPr>
              <w:pStyle w:val="LISTE02"/>
            </w:pPr>
            <w:r>
              <w:t>Albums jeunesse….</w:t>
            </w:r>
          </w:p>
          <w:p w:rsidR="00F03D8B" w:rsidRPr="00F03D8B" w:rsidRDefault="00F03D8B" w:rsidP="00F03D8B">
            <w:pPr>
              <w:pStyle w:val="LISTE02"/>
              <w:spacing w:before="120" w:after="120"/>
            </w:pPr>
            <w:r>
              <w:t>Des affiches par thème qui reprennent une liste de ressources pour creuser une thématique : à compléter (équipe ou stagiaire)</w:t>
            </w:r>
          </w:p>
        </w:tc>
      </w:tr>
    </w:tbl>
    <w:p w:rsidR="00CD0677" w:rsidRDefault="00CD0677" w:rsidP="00CD0677">
      <w:pPr>
        <w:pStyle w:val="PARA01"/>
      </w:pPr>
    </w:p>
    <w:sectPr w:rsidR="00CD0677" w:rsidSect="007D2C6A">
      <w:headerReference w:type="default" r:id="rId9"/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796" w:rsidRDefault="004B1796" w:rsidP="000C0925">
      <w:pPr>
        <w:spacing w:after="0" w:line="240" w:lineRule="auto"/>
      </w:pPr>
      <w:r>
        <w:separator/>
      </w:r>
    </w:p>
  </w:endnote>
  <w:endnote w:type="continuationSeparator" w:id="0">
    <w:p w:rsidR="004B1796" w:rsidRDefault="004B1796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796" w:rsidRDefault="004B1796" w:rsidP="000C0925">
      <w:pPr>
        <w:spacing w:after="0" w:line="240" w:lineRule="auto"/>
      </w:pPr>
      <w:r>
        <w:separator/>
      </w:r>
    </w:p>
  </w:footnote>
  <w:footnote w:type="continuationSeparator" w:id="0">
    <w:p w:rsidR="004B1796" w:rsidRDefault="004B1796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4D" w:rsidRDefault="00180CA0" w:rsidP="003C1793">
    <w:pPr>
      <w:pStyle w:val="En-tte"/>
      <w:tabs>
        <w:tab w:val="left" w:pos="7230"/>
      </w:tabs>
      <w:ind w:left="3540"/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2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985">
      <w:tab/>
    </w:r>
    <w:r w:rsidR="004D2AB6">
      <w:tab/>
    </w:r>
    <w:r w:rsidR="005014CA" w:rsidRPr="0020473E">
      <w:rPr>
        <w:sz w:val="20"/>
      </w:rPr>
      <w:t>F</w:t>
    </w:r>
    <w:r w:rsidR="003C1793" w:rsidRPr="0020473E">
      <w:rPr>
        <w:sz w:val="20"/>
      </w:rPr>
      <w:t>iche mise à jour le :</w:t>
    </w:r>
    <w:r w:rsidR="003C1793" w:rsidRPr="0020473E">
      <w:rPr>
        <w:sz w:val="20"/>
      </w:rPr>
      <w:br/>
    </w:r>
    <w:r w:rsidR="00EA2985" w:rsidRPr="0020473E">
      <w:rPr>
        <w:sz w:val="20"/>
      </w:rPr>
      <w:tab/>
    </w:r>
    <w:r w:rsidR="003C1793" w:rsidRPr="0020473E">
      <w:rPr>
        <w:sz w:val="20"/>
      </w:rPr>
      <w:tab/>
    </w:r>
    <w:r w:rsidR="006F1EC3" w:rsidRPr="0020473E">
      <w:rPr>
        <w:sz w:val="20"/>
      </w:rPr>
      <w:fldChar w:fldCharType="begin"/>
    </w:r>
    <w:r w:rsidR="00BE627E" w:rsidRPr="0020473E">
      <w:rPr>
        <w:sz w:val="20"/>
      </w:rPr>
      <w:instrText xml:space="preserve"> TIME \@ "dd/MM/yyyy" </w:instrText>
    </w:r>
    <w:r w:rsidR="006F1EC3" w:rsidRPr="0020473E">
      <w:rPr>
        <w:sz w:val="20"/>
      </w:rPr>
      <w:fldChar w:fldCharType="separate"/>
    </w:r>
    <w:r w:rsidR="00610C5E">
      <w:rPr>
        <w:noProof/>
        <w:sz w:val="20"/>
      </w:rPr>
      <w:t>24/01/2018</w:t>
    </w:r>
    <w:r w:rsidR="006F1EC3" w:rsidRPr="0020473E">
      <w:rPr>
        <w:sz w:val="20"/>
      </w:rPr>
      <w:fldChar w:fldCharType="end"/>
    </w:r>
  </w:p>
  <w:p w:rsidR="004D2AB6" w:rsidRDefault="004D2AB6" w:rsidP="004D2AB6">
    <w:pPr>
      <w:pStyle w:val="PARA01"/>
      <w:rPr>
        <w:b/>
      </w:rPr>
    </w:pPr>
  </w:p>
  <w:p w:rsidR="004D2AB6" w:rsidRPr="004D2AB6" w:rsidRDefault="004D2AB6" w:rsidP="004D2AB6">
    <w:pPr>
      <w:pStyle w:val="PARA01"/>
      <w:rPr>
        <w:i/>
      </w:rPr>
    </w:pPr>
    <w:r w:rsidRPr="004D2AB6">
      <w:rPr>
        <w:b/>
      </w:rPr>
      <w:t>Mots-clés</w:t>
    </w:r>
    <w:r>
      <w:rPr>
        <w:b/>
      </w:rPr>
      <w:t xml:space="preserve"> : </w:t>
    </w:r>
    <w:r w:rsidRPr="00FC3359">
      <w:rPr>
        <w:i/>
      </w:rPr>
      <w:t>Mots associés à la fiche : ils permettent d’organiser les fiches entre elles, afin de mieux les cibler selon la problématique rencontrées et le thème abordé]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AB6" w:rsidRDefault="004D2AB6" w:rsidP="004D2AB6">
    <w:pPr>
      <w:pStyle w:val="En-tte"/>
      <w:tabs>
        <w:tab w:val="left" w:pos="7230"/>
      </w:tabs>
      <w:ind w:left="3540"/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3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F03D8B">
      <w:t>démarche</w:t>
    </w:r>
    <w:proofErr w:type="gramEnd"/>
    <w:r>
      <w:tab/>
    </w:r>
    <w:r>
      <w:tab/>
    </w:r>
    <w:r w:rsidRPr="0020473E">
      <w:rPr>
        <w:sz w:val="20"/>
      </w:rPr>
      <w:t>Fiche mise à jour le :</w:t>
    </w:r>
    <w:r w:rsidRPr="0020473E">
      <w:rPr>
        <w:sz w:val="20"/>
      </w:rPr>
      <w:br/>
    </w:r>
    <w:r w:rsidRPr="0020473E">
      <w:rPr>
        <w:sz w:val="20"/>
      </w:rPr>
      <w:tab/>
    </w:r>
    <w:r w:rsidRPr="0020473E">
      <w:rPr>
        <w:sz w:val="20"/>
      </w:rPr>
      <w:tab/>
    </w:r>
    <w:r w:rsidR="006F1EC3" w:rsidRPr="0020473E">
      <w:rPr>
        <w:sz w:val="20"/>
      </w:rPr>
      <w:fldChar w:fldCharType="begin"/>
    </w:r>
    <w:r w:rsidRPr="0020473E">
      <w:rPr>
        <w:sz w:val="20"/>
      </w:rPr>
      <w:instrText xml:space="preserve"> TIME \@ "dd/MM/yyyy" </w:instrText>
    </w:r>
    <w:r w:rsidR="006F1EC3" w:rsidRPr="0020473E">
      <w:rPr>
        <w:sz w:val="20"/>
      </w:rPr>
      <w:fldChar w:fldCharType="separate"/>
    </w:r>
    <w:r w:rsidR="00610C5E">
      <w:rPr>
        <w:noProof/>
        <w:sz w:val="20"/>
      </w:rPr>
      <w:t>24/01/2018</w:t>
    </w:r>
    <w:r w:rsidR="006F1EC3" w:rsidRPr="0020473E">
      <w:rPr>
        <w:sz w:val="20"/>
      </w:rPr>
      <w:fldChar w:fldCharType="end"/>
    </w:r>
  </w:p>
  <w:p w:rsidR="004D2AB6" w:rsidRDefault="004D2AB6" w:rsidP="004D2AB6">
    <w:pPr>
      <w:pStyle w:val="PARA01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4D2AB6">
    <w:pPr>
      <w:pStyle w:val="En-tte"/>
      <w:tabs>
        <w:tab w:val="clear" w:pos="9072"/>
        <w:tab w:val="right" w:pos="14034"/>
      </w:tabs>
      <w:ind w:left="3540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7" name="Image 17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2AB6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823C5B">
      <w:fldChar w:fldCharType="begin"/>
    </w:r>
    <w:r w:rsidR="00823C5B">
      <w:instrText xml:space="preserve"> TIME \@ "dd/MM/yyyy" </w:instrText>
    </w:r>
    <w:r w:rsidR="00823C5B">
      <w:fldChar w:fldCharType="separate"/>
    </w:r>
    <w:r w:rsidR="00610C5E">
      <w:rPr>
        <w:noProof/>
      </w:rPr>
      <w:t>24/01/2018</w:t>
    </w:r>
    <w:r w:rsidR="00823C5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3AB6"/>
    <w:multiLevelType w:val="hybridMultilevel"/>
    <w:tmpl w:val="08089F12"/>
    <w:lvl w:ilvl="0" w:tplc="DF3A730C">
      <w:start w:val="1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661BA"/>
    <w:multiLevelType w:val="hybridMultilevel"/>
    <w:tmpl w:val="A3EE9254"/>
    <w:lvl w:ilvl="0" w:tplc="1F6822C4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3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C740B"/>
    <w:multiLevelType w:val="hybridMultilevel"/>
    <w:tmpl w:val="9F8E7D0C"/>
    <w:lvl w:ilvl="0" w:tplc="9A508966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123F7"/>
    <w:multiLevelType w:val="hybridMultilevel"/>
    <w:tmpl w:val="1E48F4D8"/>
    <w:lvl w:ilvl="0" w:tplc="0E646D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E8C"/>
    <w:rsid w:val="00013DA9"/>
    <w:rsid w:val="000233A8"/>
    <w:rsid w:val="000246B2"/>
    <w:rsid w:val="000266F5"/>
    <w:rsid w:val="0009266E"/>
    <w:rsid w:val="0009772D"/>
    <w:rsid w:val="000A4C6C"/>
    <w:rsid w:val="000C06F3"/>
    <w:rsid w:val="000C0925"/>
    <w:rsid w:val="000C0F82"/>
    <w:rsid w:val="00125BAA"/>
    <w:rsid w:val="00163E37"/>
    <w:rsid w:val="00165330"/>
    <w:rsid w:val="00180CA0"/>
    <w:rsid w:val="00192BDF"/>
    <w:rsid w:val="001B5848"/>
    <w:rsid w:val="001C09D4"/>
    <w:rsid w:val="001E7B9C"/>
    <w:rsid w:val="0020473E"/>
    <w:rsid w:val="00234A6E"/>
    <w:rsid w:val="002605B7"/>
    <w:rsid w:val="00271E32"/>
    <w:rsid w:val="002821DA"/>
    <w:rsid w:val="002850C4"/>
    <w:rsid w:val="002900B2"/>
    <w:rsid w:val="002B62E6"/>
    <w:rsid w:val="002D5781"/>
    <w:rsid w:val="002F1D0F"/>
    <w:rsid w:val="00314861"/>
    <w:rsid w:val="00316A2D"/>
    <w:rsid w:val="00320E78"/>
    <w:rsid w:val="00335D62"/>
    <w:rsid w:val="003759B8"/>
    <w:rsid w:val="00397540"/>
    <w:rsid w:val="003B23A7"/>
    <w:rsid w:val="003C1793"/>
    <w:rsid w:val="003D719B"/>
    <w:rsid w:val="003D71BE"/>
    <w:rsid w:val="003E2EA3"/>
    <w:rsid w:val="003F413D"/>
    <w:rsid w:val="00405844"/>
    <w:rsid w:val="0041465D"/>
    <w:rsid w:val="00415D6F"/>
    <w:rsid w:val="00432B95"/>
    <w:rsid w:val="00433149"/>
    <w:rsid w:val="00446EB2"/>
    <w:rsid w:val="004827F4"/>
    <w:rsid w:val="004B1796"/>
    <w:rsid w:val="004D2AB6"/>
    <w:rsid w:val="005014CA"/>
    <w:rsid w:val="00512A1F"/>
    <w:rsid w:val="00523398"/>
    <w:rsid w:val="005310BC"/>
    <w:rsid w:val="00541591"/>
    <w:rsid w:val="005536B4"/>
    <w:rsid w:val="0056007A"/>
    <w:rsid w:val="00566BDD"/>
    <w:rsid w:val="005D1382"/>
    <w:rsid w:val="005D5CF4"/>
    <w:rsid w:val="005F1B1D"/>
    <w:rsid w:val="005F5E8C"/>
    <w:rsid w:val="00610C5E"/>
    <w:rsid w:val="00612A08"/>
    <w:rsid w:val="00647E97"/>
    <w:rsid w:val="0067761E"/>
    <w:rsid w:val="006854B4"/>
    <w:rsid w:val="00690611"/>
    <w:rsid w:val="00696362"/>
    <w:rsid w:val="006D1C3A"/>
    <w:rsid w:val="006D79B3"/>
    <w:rsid w:val="006F1EC3"/>
    <w:rsid w:val="00731947"/>
    <w:rsid w:val="007337C7"/>
    <w:rsid w:val="00766B58"/>
    <w:rsid w:val="00784D44"/>
    <w:rsid w:val="00794865"/>
    <w:rsid w:val="007A0DBD"/>
    <w:rsid w:val="007B1F24"/>
    <w:rsid w:val="007D0FF6"/>
    <w:rsid w:val="007D2C6A"/>
    <w:rsid w:val="007E4B1A"/>
    <w:rsid w:val="00803887"/>
    <w:rsid w:val="0081079A"/>
    <w:rsid w:val="008170F4"/>
    <w:rsid w:val="00823C5B"/>
    <w:rsid w:val="00831643"/>
    <w:rsid w:val="008442BB"/>
    <w:rsid w:val="00850008"/>
    <w:rsid w:val="00852BCB"/>
    <w:rsid w:val="00854906"/>
    <w:rsid w:val="00876453"/>
    <w:rsid w:val="0088114F"/>
    <w:rsid w:val="008B7813"/>
    <w:rsid w:val="008C4C8F"/>
    <w:rsid w:val="008E1882"/>
    <w:rsid w:val="008E38C1"/>
    <w:rsid w:val="0092384F"/>
    <w:rsid w:val="009312FD"/>
    <w:rsid w:val="009527E7"/>
    <w:rsid w:val="00952F16"/>
    <w:rsid w:val="00965153"/>
    <w:rsid w:val="0097536A"/>
    <w:rsid w:val="00982ABD"/>
    <w:rsid w:val="0099415E"/>
    <w:rsid w:val="009A3F9E"/>
    <w:rsid w:val="00A121C9"/>
    <w:rsid w:val="00A22A48"/>
    <w:rsid w:val="00A271FE"/>
    <w:rsid w:val="00A369FA"/>
    <w:rsid w:val="00A5514A"/>
    <w:rsid w:val="00AA2D7E"/>
    <w:rsid w:val="00AF2984"/>
    <w:rsid w:val="00B118F4"/>
    <w:rsid w:val="00B2654C"/>
    <w:rsid w:val="00B666A7"/>
    <w:rsid w:val="00B716DF"/>
    <w:rsid w:val="00B77545"/>
    <w:rsid w:val="00BA7300"/>
    <w:rsid w:val="00BC5162"/>
    <w:rsid w:val="00BE1BF2"/>
    <w:rsid w:val="00BE627E"/>
    <w:rsid w:val="00BF512D"/>
    <w:rsid w:val="00C0432F"/>
    <w:rsid w:val="00C25BD4"/>
    <w:rsid w:val="00C45841"/>
    <w:rsid w:val="00C61137"/>
    <w:rsid w:val="00C76C78"/>
    <w:rsid w:val="00C935A1"/>
    <w:rsid w:val="00CD0677"/>
    <w:rsid w:val="00CD0805"/>
    <w:rsid w:val="00CF49D6"/>
    <w:rsid w:val="00D130D3"/>
    <w:rsid w:val="00D4415D"/>
    <w:rsid w:val="00D464DC"/>
    <w:rsid w:val="00D47DDA"/>
    <w:rsid w:val="00DA5DA1"/>
    <w:rsid w:val="00DC7485"/>
    <w:rsid w:val="00E11A48"/>
    <w:rsid w:val="00E330FF"/>
    <w:rsid w:val="00E51C64"/>
    <w:rsid w:val="00E71E16"/>
    <w:rsid w:val="00EA2985"/>
    <w:rsid w:val="00EA58F2"/>
    <w:rsid w:val="00EC3061"/>
    <w:rsid w:val="00F03D8B"/>
    <w:rsid w:val="00F60E88"/>
    <w:rsid w:val="00F73CAA"/>
    <w:rsid w:val="00F810BA"/>
    <w:rsid w:val="00F836C1"/>
    <w:rsid w:val="00FB2695"/>
    <w:rsid w:val="00FC3359"/>
    <w:rsid w:val="00F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0A2FBF-5474-4DDC-AEC1-129D76A8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36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qFormat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B666A7"/>
    <w:pPr>
      <w:numPr>
        <w:numId w:val="8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B666A7"/>
    <w:pPr>
      <w:numPr>
        <w:numId w:val="11"/>
      </w:numPr>
    </w:pPr>
  </w:style>
  <w:style w:type="paragraph" w:customStyle="1" w:styleId="LISTE112">
    <w:name w:val="LISTE 1.1.2"/>
    <w:basedOn w:val="PARA01"/>
    <w:uiPriority w:val="4"/>
    <w:rsid w:val="00B666A7"/>
    <w:pPr>
      <w:numPr>
        <w:numId w:val="10"/>
      </w:numPr>
    </w:pPr>
  </w:style>
  <w:style w:type="paragraph" w:customStyle="1" w:styleId="TITRE1">
    <w:name w:val="TITRE 1."/>
    <w:basedOn w:val="Paragraphedeliste"/>
    <w:uiPriority w:val="1"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B716DF"/>
    <w:pPr>
      <w:spacing w:before="240"/>
    </w:pPr>
    <w:rPr>
      <w:b/>
      <w:color w:val="05789B"/>
      <w:sz w:val="24"/>
      <w:szCs w:val="24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character" w:styleId="Lienhypertexte">
    <w:name w:val="Hyperlink"/>
    <w:basedOn w:val="Policepardfaut"/>
    <w:uiPriority w:val="99"/>
    <w:unhideWhenUsed/>
    <w:rsid w:val="00446EB2"/>
    <w:rPr>
      <w:color w:val="0000FF" w:themeColor="hyperlink"/>
      <w:u w:val="single"/>
    </w:rPr>
  </w:style>
  <w:style w:type="paragraph" w:customStyle="1" w:styleId="LISTE02-tableau">
    <w:name w:val="LISTE 02 - tableau"/>
    <w:basedOn w:val="LISTE02"/>
    <w:uiPriority w:val="4"/>
    <w:qFormat/>
    <w:rsid w:val="005536B4"/>
    <w:pPr>
      <w:spacing w:before="120" w:after="1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33</cp:revision>
  <cp:lastPrinted>2017-11-15T17:49:00Z</cp:lastPrinted>
  <dcterms:created xsi:type="dcterms:W3CDTF">2017-08-10T11:31:00Z</dcterms:created>
  <dcterms:modified xsi:type="dcterms:W3CDTF">2018-01-24T15:05:00Z</dcterms:modified>
</cp:coreProperties>
</file>